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576" w:rsidRPr="0034251F" w:rsidRDefault="006B0576" w:rsidP="00555506">
      <w:pPr>
        <w:spacing w:after="2400"/>
        <w:rPr>
          <w:rFonts w:ascii="Inpi" w:hAnsi="Inpi"/>
        </w:rPr>
      </w:pPr>
    </w:p>
    <w:tbl>
      <w:tblPr>
        <w:tblW w:w="0" w:type="auto"/>
        <w:tblInd w:w="1507" w:type="dxa"/>
        <w:tblCellMar>
          <w:left w:w="57" w:type="dxa"/>
          <w:right w:w="57" w:type="dxa"/>
        </w:tblCellMar>
        <w:tblLook w:val="00A0" w:firstRow="1" w:lastRow="0" w:firstColumn="1" w:lastColumn="0" w:noHBand="0" w:noVBand="0"/>
      </w:tblPr>
      <w:tblGrid>
        <w:gridCol w:w="7455"/>
      </w:tblGrid>
      <w:tr w:rsidR="006B0576" w:rsidRPr="0034251F" w:rsidTr="00D20629">
        <w:trPr>
          <w:cantSplit/>
          <w:trHeight w:val="1992"/>
        </w:trPr>
        <w:tc>
          <w:tcPr>
            <w:tcW w:w="7455" w:type="dxa"/>
            <w:shd w:val="clear" w:color="auto" w:fill="auto"/>
          </w:tcPr>
          <w:p w:rsidR="0034251F" w:rsidRPr="00DC5318" w:rsidRDefault="0034251F" w:rsidP="00D20629">
            <w:pPr>
              <w:pStyle w:val="ITitreprincipal"/>
              <w:spacing w:after="240" w:line="192" w:lineRule="auto"/>
              <w:jc w:val="center"/>
              <w:rPr>
                <w:rFonts w:ascii="Inpi" w:hAnsi="Inpi"/>
                <w:iCs/>
                <w:color w:val="007A8C"/>
                <w:sz w:val="72"/>
                <w:szCs w:val="72"/>
              </w:rPr>
            </w:pPr>
            <w:r w:rsidRPr="00DC5318">
              <w:rPr>
                <w:rFonts w:ascii="Inpi" w:hAnsi="Inpi"/>
                <w:iCs/>
                <w:color w:val="007A8C"/>
                <w:sz w:val="72"/>
                <w:szCs w:val="72"/>
              </w:rPr>
              <w:t>RENFORCEMENT DES</w:t>
            </w:r>
          </w:p>
          <w:p w:rsidR="0069596E" w:rsidRPr="00DC5318" w:rsidRDefault="0034251F" w:rsidP="00D20629">
            <w:pPr>
              <w:pStyle w:val="ITitreprincipal"/>
              <w:spacing w:after="240" w:line="192" w:lineRule="auto"/>
              <w:jc w:val="center"/>
              <w:rPr>
                <w:rFonts w:ascii="Inpi" w:hAnsi="Inpi"/>
                <w:iCs/>
                <w:color w:val="007A8C"/>
                <w:sz w:val="72"/>
                <w:szCs w:val="72"/>
              </w:rPr>
            </w:pPr>
            <w:r w:rsidRPr="00DC5318">
              <w:rPr>
                <w:rFonts w:ascii="Inpi" w:hAnsi="Inpi"/>
                <w:iCs/>
                <w:color w:val="007A8C"/>
                <w:sz w:val="72"/>
                <w:szCs w:val="72"/>
              </w:rPr>
              <w:t xml:space="preserve">DESSINS ET </w:t>
            </w:r>
            <w:r w:rsidRPr="00DC5318">
              <w:rPr>
                <w:rFonts w:ascii="Inpi" w:hAnsi="Inpi" w:cs="Times New Roman (Corps CS)"/>
                <w:iCs/>
                <w:caps/>
                <w:color w:val="007A8C"/>
                <w:sz w:val="72"/>
                <w:szCs w:val="72"/>
              </w:rPr>
              <w:t>MOD</w:t>
            </w:r>
            <w:r w:rsidR="00DC5318">
              <w:rPr>
                <w:rFonts w:ascii="Inpi" w:hAnsi="Inpi" w:cs="Times New Roman (Corps CS)"/>
                <w:iCs/>
                <w:caps/>
                <w:color w:val="007A8C"/>
                <w:sz w:val="72"/>
                <w:szCs w:val="72"/>
              </w:rPr>
              <w:t>È</w:t>
            </w:r>
            <w:r w:rsidRPr="00DC5318">
              <w:rPr>
                <w:rFonts w:ascii="Inpi" w:hAnsi="Inpi" w:cs="Times New Roman (Corps CS)"/>
                <w:iCs/>
                <w:caps/>
                <w:color w:val="007A8C"/>
                <w:sz w:val="72"/>
                <w:szCs w:val="72"/>
              </w:rPr>
              <w:t>LES</w:t>
            </w:r>
          </w:p>
          <w:p w:rsidR="00555506" w:rsidRPr="0034251F" w:rsidRDefault="0069596E" w:rsidP="00920267">
            <w:pPr>
              <w:pStyle w:val="ITitreprincipal"/>
              <w:spacing w:line="240" w:lineRule="auto"/>
              <w:ind w:left="-16" w:firstLine="16"/>
              <w:jc w:val="center"/>
              <w:rPr>
                <w:rFonts w:ascii="Inpi" w:hAnsi="Inpi"/>
                <w:i/>
                <w:color w:val="007A8C"/>
                <w:sz w:val="40"/>
                <w:szCs w:val="40"/>
              </w:rPr>
            </w:pPr>
            <w:r w:rsidRPr="0034251F">
              <w:rPr>
                <w:rFonts w:ascii="Inpi" w:hAnsi="Inpi"/>
                <w:i/>
                <w:color w:val="007A8C"/>
                <w:sz w:val="40"/>
                <w:szCs w:val="40"/>
              </w:rPr>
              <w:t>Mise en œuvre de nouvelles modalités de dépôt et introduction d’une procédure administrative en nullité devant l’INPI</w:t>
            </w:r>
          </w:p>
          <w:p w:rsidR="0069596E" w:rsidRPr="0034251F" w:rsidRDefault="001E783C" w:rsidP="0069596E">
            <w:pPr>
              <w:rPr>
                <w:rFonts w:ascii="Inpi" w:hAnsi="Inpi"/>
              </w:rPr>
            </w:pPr>
            <w:r w:rsidRPr="00F36866">
              <w:rPr>
                <w:rFonts w:ascii="Inpi" w:hAnsi="Inpi"/>
                <w:noProof/>
              </w:rPr>
              <mc:AlternateContent>
                <mc:Choice Requires="wpg">
                  <w:drawing>
                    <wp:anchor distT="0" distB="0" distL="114300" distR="114300" simplePos="0" relativeHeight="251662336" behindDoc="0" locked="0" layoutInCell="1" allowOverlap="1" wp14:anchorId="1DF6B580" wp14:editId="1C9DB8A2">
                      <wp:simplePos x="0" y="0"/>
                      <wp:positionH relativeFrom="column">
                        <wp:posOffset>979805</wp:posOffset>
                      </wp:positionH>
                      <wp:positionV relativeFrom="paragraph">
                        <wp:posOffset>212617</wp:posOffset>
                      </wp:positionV>
                      <wp:extent cx="2686122" cy="134038"/>
                      <wp:effectExtent l="0" t="0" r="19050" b="5715"/>
                      <wp:wrapNone/>
                      <wp:docPr id="8" name="Groupe 8"/>
                      <wp:cNvGraphicFramePr/>
                      <a:graphic xmlns:a="http://schemas.openxmlformats.org/drawingml/2006/main">
                        <a:graphicData uri="http://schemas.microsoft.com/office/word/2010/wordprocessingGroup">
                          <wpg:wgp>
                            <wpg:cNvGrpSpPr/>
                            <wpg:grpSpPr>
                              <a:xfrm>
                                <a:off x="0" y="0"/>
                                <a:ext cx="2686122" cy="134038"/>
                                <a:chOff x="0" y="0"/>
                                <a:chExt cx="4199890" cy="209550"/>
                              </a:xfrm>
                            </wpg:grpSpPr>
                            <wps:wsp>
                              <wps:cNvPr id="10" name="Hexagone 23"/>
                              <wps:cNvSpPr/>
                              <wps:spPr>
                                <a:xfrm rot="16200000" flipH="1">
                                  <a:off x="2007553" y="10795"/>
                                  <a:ext cx="209550" cy="187960"/>
                                </a:xfrm>
                                <a:prstGeom prst="hexagon">
                                  <a:avLst/>
                                </a:prstGeom>
                                <a:solidFill>
                                  <a:srgbClr val="05616F"/>
                                </a:solid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E783C" w:rsidRDefault="001E783C" w:rsidP="001E783C">
                                    <w:pPr>
                                      <w:jc w:val="center"/>
                                      <w:textAlignment w:val="baseline"/>
                                    </w:pPr>
                                    <w:r>
                                      <w:rPr>
                                        <w:rFonts w:hAnsi="Calibri"/>
                                        <w:color w:val="FFFFFF" w:themeColor="light1"/>
                                        <w:kern w:val="24"/>
                                        <w:sz w:val="32"/>
                                        <w:szCs w:val="32"/>
                                      </w:rPr>
                                      <w:t xml:space="preserve"> </w:t>
                                    </w:r>
                                  </w:p>
                                </w:txbxContent>
                              </wps:txbx>
                              <wps:bodyPr rtlCol="0" anchor="ctr"/>
                            </wps:wsp>
                            <wps:wsp>
                              <wps:cNvPr id="11" name="Connecteur droit 24"/>
                              <wps:cNvCnPr/>
                              <wps:spPr>
                                <a:xfrm>
                                  <a:off x="2400300" y="111443"/>
                                  <a:ext cx="1799590" cy="0"/>
                                </a:xfrm>
                                <a:prstGeom prst="line">
                                  <a:avLst/>
                                </a:prstGeom>
                                <a:ln w="12700">
                                  <a:solidFill>
                                    <a:srgbClr val="05616F"/>
                                  </a:solidFill>
                                </a:ln>
                              </wps:spPr>
                              <wps:style>
                                <a:lnRef idx="1">
                                  <a:schemeClr val="accent1"/>
                                </a:lnRef>
                                <a:fillRef idx="0">
                                  <a:schemeClr val="accent1"/>
                                </a:fillRef>
                                <a:effectRef idx="0">
                                  <a:schemeClr val="accent1"/>
                                </a:effectRef>
                                <a:fontRef idx="minor">
                                  <a:schemeClr val="tx1"/>
                                </a:fontRef>
                              </wps:style>
                              <wps:bodyPr/>
                            </wps:wsp>
                            <wps:wsp>
                              <wps:cNvPr id="12" name="Connecteur droit 25"/>
                              <wps:cNvCnPr/>
                              <wps:spPr>
                                <a:xfrm>
                                  <a:off x="0" y="111443"/>
                                  <a:ext cx="1800200" cy="0"/>
                                </a:xfrm>
                                <a:prstGeom prst="line">
                                  <a:avLst/>
                                </a:prstGeom>
                                <a:ln w="12700">
                                  <a:solidFill>
                                    <a:srgbClr val="05616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6B580" id="Groupe 8" o:spid="_x0000_s1026" style="position:absolute;margin-left:77.15pt;margin-top:16.75pt;width:211.5pt;height:10.55pt;z-index:251662336;mso-width-relative:margin;mso-height-relative:margin" coordsize="4199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3" o:spid="_x0000_s1027" type="#_x0000_t9" style="position:absolute;left:20075;top:108;width:2095;height:1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" adj="4844" fillcolor="#05616f" stroked="f" strokeweight="1.25pt">
                        <v:stroke dashstyle="1 1"/>
                        <v:textbox>
                          <w:txbxContent>
                            <w:p w:rsidR="001E783C" w:rsidRDefault="001E783C" w:rsidP="001E783C">
                              <w:pPr>
                                <w:jc w:val="center"/>
                                <w:textAlignment w:val="baseline"/>
                              </w:pPr>
                              <w:r>
                                <w:rPr>
                                  <w:rFonts w:hAnsi="Calibri"/>
                                  <w:color w:val="FFFFFF" w:themeColor="light1"/>
                                  <w:kern w:val="24"/>
                                  <w:sz w:val="32"/>
                                  <w:szCs w:val="32"/>
                                </w:rPr>
                                <w:t xml:space="preserve"> </w:t>
                              </w:r>
                            </w:p>
                          </w:txbxContent>
                        </v:textbox>
                      </v:shape>
                      <v:line id="Connecteur droit 24" o:spid="_x0000_s1028" style="position:absolute;visibility:visible;mso-wrap-style:square" from="24003,1114" to="41998,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" strokecolor="#05616f" strokeweight="1pt">
                        <v:stroke joinstyle="miter"/>
                      </v:line>
                      <v:line id="Connecteur droit 25" o:spid="_x0000_s1029" style="position:absolute;visibility:visible;mso-wrap-style:square" from="0,1114" to="18002,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" strokecolor="#05616f" strokeweight="1pt">
                        <v:stroke joinstyle="miter"/>
                      </v:line>
                    </v:group>
                  </w:pict>
                </mc:Fallback>
              </mc:AlternateContent>
            </w:r>
          </w:p>
          <w:p w:rsidR="0069596E" w:rsidRPr="0034251F" w:rsidRDefault="0069596E" w:rsidP="0069596E">
            <w:pPr>
              <w:rPr>
                <w:rFonts w:ascii="Inpi" w:hAnsi="Inpi"/>
              </w:rPr>
            </w:pPr>
          </w:p>
        </w:tc>
      </w:tr>
      <w:tr w:rsidR="006B0576" w:rsidRPr="0034251F" w:rsidTr="00D20629">
        <w:trPr>
          <w:cantSplit/>
          <w:trHeight w:val="569"/>
        </w:trPr>
        <w:tc>
          <w:tcPr>
            <w:tcW w:w="7455" w:type="dxa"/>
            <w:shd w:val="clear" w:color="auto" w:fill="auto"/>
          </w:tcPr>
          <w:p w:rsidR="006B0576" w:rsidRPr="0034251F" w:rsidRDefault="0069596E" w:rsidP="00D20629">
            <w:pPr>
              <w:spacing w:line="240" w:lineRule="auto"/>
              <w:jc w:val="center"/>
              <w:rPr>
                <w:rFonts w:ascii="Inpi" w:hAnsi="Inpi"/>
                <w:b/>
                <w:color w:val="4C5459"/>
                <w:sz w:val="32"/>
                <w:szCs w:val="32"/>
              </w:rPr>
            </w:pPr>
            <w:r w:rsidRPr="0034251F">
              <w:rPr>
                <w:rFonts w:ascii="Inpi" w:hAnsi="Inpi"/>
                <w:b/>
                <w:color w:val="4C5459"/>
                <w:sz w:val="32"/>
                <w:szCs w:val="32"/>
              </w:rPr>
              <w:t>Questionnaire aux parties prenantes</w:t>
            </w:r>
          </w:p>
        </w:tc>
      </w:tr>
      <w:tr w:rsidR="0069596E" w:rsidRPr="0034251F" w:rsidTr="00D20629">
        <w:trPr>
          <w:cantSplit/>
          <w:trHeight w:val="569"/>
        </w:trPr>
        <w:tc>
          <w:tcPr>
            <w:tcW w:w="7455" w:type="dxa"/>
            <w:shd w:val="clear" w:color="auto" w:fill="auto"/>
          </w:tcPr>
          <w:p w:rsidR="0069596E" w:rsidRPr="0034251F" w:rsidRDefault="0069596E" w:rsidP="00D20629">
            <w:pPr>
              <w:spacing w:line="240" w:lineRule="auto"/>
              <w:jc w:val="center"/>
              <w:rPr>
                <w:rFonts w:ascii="Inpi" w:hAnsi="Inpi"/>
                <w:b/>
                <w:color w:val="4C5459"/>
                <w:sz w:val="32"/>
                <w:szCs w:val="32"/>
              </w:rPr>
            </w:pPr>
            <w:r w:rsidRPr="0034251F">
              <w:rPr>
                <w:rFonts w:ascii="Inpi" w:hAnsi="Inpi"/>
                <w:b/>
                <w:color w:val="4C5459"/>
                <w:sz w:val="32"/>
                <w:szCs w:val="32"/>
              </w:rPr>
              <w:t>Délai de réponse : 31 octobre 2021</w:t>
            </w:r>
          </w:p>
        </w:tc>
      </w:tr>
      <w:tr w:rsidR="006B0576" w:rsidRPr="0034251F" w:rsidTr="00D20629">
        <w:trPr>
          <w:cantSplit/>
          <w:trHeight w:hRule="exact" w:val="569"/>
        </w:trPr>
        <w:tc>
          <w:tcPr>
            <w:tcW w:w="7455" w:type="dxa"/>
            <w:shd w:val="clear" w:color="auto" w:fill="auto"/>
            <w:vAlign w:val="center"/>
          </w:tcPr>
          <w:p w:rsidR="006B0576" w:rsidRPr="0034251F" w:rsidRDefault="00A6784E" w:rsidP="00092BEB">
            <w:pPr>
              <w:ind w:left="-57"/>
              <w:rPr>
                <w:rFonts w:ascii="Inpi" w:hAnsi="Inpi"/>
              </w:rPr>
            </w:pPr>
            <w:r w:rsidRPr="0034251F">
              <w:rPr>
                <w:rFonts w:ascii="Inpi" w:hAnsi="Inpi"/>
                <w:noProof/>
              </w:rPr>
              <mc:AlternateContent>
                <mc:Choice Requires="wpg">
                  <w:drawing>
                    <wp:inline distT="0" distB="0" distL="0" distR="0">
                      <wp:extent cx="4318000" cy="1270"/>
                      <wp:effectExtent l="31750" t="30480" r="12700" b="34925"/>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0" cy="1"/>
                                <a:chOff x="340" y="2875"/>
                                <a:chExt cx="2720" cy="1"/>
                              </a:xfrm>
                            </wpg:grpSpPr>
                            <wps:wsp>
                              <wps:cNvPr id="28" name="Line 3"/>
                              <wps:cNvCnPr>
                                <a:cxnSpLocks noChangeShapeType="1"/>
                              </wps:cNvCnPr>
                              <wps:spPr bwMode="auto">
                                <a:xfrm>
                                  <a:off x="340" y="2876"/>
                                  <a:ext cx="2720" cy="0"/>
                                </a:xfrm>
                                <a:prstGeom prst="line">
                                  <a:avLst/>
                                </a:prstGeom>
                                <a:noFill/>
                                <a:ln w="12700">
                                  <a:solidFill>
                                    <a:srgbClr val="0082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C5459"/>
                                        </a:outerShdw>
                                      </a:effectLst>
                                    </a14:hiddenEffects>
                                  </a:ext>
                                </a:extLst>
                              </wps:spPr>
                              <wps:bodyPr/>
                            </wps:wsp>
                            <wps:wsp>
                              <wps:cNvPr id="29" name="Line 4"/>
                              <wps:cNvCnPr>
                                <a:cxnSpLocks noChangeShapeType="1"/>
                              </wps:cNvCnPr>
                              <wps:spPr bwMode="auto">
                                <a:xfrm>
                                  <a:off x="340" y="2875"/>
                                  <a:ext cx="227" cy="0"/>
                                </a:xfrm>
                                <a:prstGeom prst="line">
                                  <a:avLst/>
                                </a:prstGeom>
                                <a:noFill/>
                                <a:ln w="57150">
                                  <a:solidFill>
                                    <a:srgbClr val="0082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C5459"/>
                                        </a:outerShdw>
                                      </a:effectLst>
                                    </a14:hiddenEffects>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A549EF" id="Group 2" o:spid="_x0000_s1026" style="width:340pt;height:.1pt;mso-position-horizontal-relative:char;mso-position-vertical-relative:line" coordorigin="340,2875" coordsize="2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">
                      <v:line id="Line 3" o:spid="_x0000_s1027" style="position:absolute;visibility:visible;mso-wrap-style:square" from="340,2876" to="3060,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" strokecolor="#0082a4" strokeweight="1pt">
                        <v:shadow color="#4c5459"/>
                      </v:line>
                      <v:line id="Line 4" o:spid="_x0000_s1028" style="position:absolute;visibility:visible;mso-wrap-style:square" from="340,2875" to="567,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" strokecolor="#0082a4" strokeweight="4.5pt">
                        <v:shadow color="#4c5459"/>
                      </v:line>
                      <w10:anchorlock/>
                    </v:group>
                  </w:pict>
                </mc:Fallback>
              </mc:AlternateContent>
            </w:r>
          </w:p>
        </w:tc>
      </w:tr>
      <w:tr w:rsidR="006B0576" w:rsidRPr="0034251F" w:rsidTr="00D20629">
        <w:trPr>
          <w:cantSplit/>
          <w:trHeight w:hRule="exact" w:val="398"/>
        </w:trPr>
        <w:tc>
          <w:tcPr>
            <w:tcW w:w="7455" w:type="dxa"/>
            <w:shd w:val="clear" w:color="auto" w:fill="auto"/>
            <w:vAlign w:val="center"/>
          </w:tcPr>
          <w:p w:rsidR="00D37FAF" w:rsidRPr="0034251F" w:rsidRDefault="0069596E" w:rsidP="00D20629">
            <w:pPr>
              <w:pStyle w:val="IDate"/>
              <w:jc w:val="center"/>
              <w:rPr>
                <w:rFonts w:ascii="Inpi" w:hAnsi="Inpi"/>
              </w:rPr>
            </w:pPr>
            <w:r w:rsidRPr="0034251F">
              <w:rPr>
                <w:rFonts w:ascii="Inpi" w:hAnsi="Inpi"/>
              </w:rPr>
              <w:t>Septembre 2021</w:t>
            </w:r>
          </w:p>
        </w:tc>
      </w:tr>
    </w:tbl>
    <w:p w:rsidR="006B0576" w:rsidRPr="0034251F" w:rsidRDefault="006B0576" w:rsidP="00555506">
      <w:pPr>
        <w:rPr>
          <w:rFonts w:ascii="Inpi" w:hAnsi="Inpi"/>
        </w:rPr>
      </w:pPr>
    </w:p>
    <w:p w:rsidR="000A6AD6" w:rsidRPr="0034251F" w:rsidRDefault="000A6AD6" w:rsidP="00555506">
      <w:pPr>
        <w:rPr>
          <w:rFonts w:ascii="Inpi" w:hAnsi="Inpi"/>
        </w:rPr>
      </w:pPr>
    </w:p>
    <w:p w:rsidR="00156A96" w:rsidRPr="0034251F" w:rsidRDefault="00156A96" w:rsidP="00555506">
      <w:pPr>
        <w:rPr>
          <w:rFonts w:ascii="Inpi" w:hAnsi="Inpi"/>
        </w:rPr>
      </w:pPr>
    </w:p>
    <w:p w:rsidR="000A6AD6" w:rsidRPr="0034251F" w:rsidRDefault="000A6AD6" w:rsidP="00555506">
      <w:pPr>
        <w:rPr>
          <w:rFonts w:ascii="Inpi" w:hAnsi="Inpi"/>
        </w:rPr>
        <w:sectPr w:rsidR="000A6AD6" w:rsidRPr="0034251F" w:rsidSect="00C34F9E">
          <w:footerReference w:type="default" r:id="rId8"/>
          <w:headerReference w:type="first" r:id="rId9"/>
          <w:footerReference w:type="first" r:id="rId10"/>
          <w:pgSz w:w="11906" w:h="16838" w:code="9"/>
          <w:pgMar w:top="680" w:right="737" w:bottom="1134" w:left="737" w:header="397" w:footer="397" w:gutter="0"/>
          <w:cols w:space="708"/>
          <w:titlePg/>
          <w:docGrid w:linePitch="360"/>
        </w:sectPr>
      </w:pPr>
    </w:p>
    <w:p w:rsidR="00156A96" w:rsidRPr="0034251F" w:rsidRDefault="00244A1E" w:rsidP="008A37CE">
      <w:pPr>
        <w:pBdr>
          <w:bottom w:val="single" w:sz="8" w:space="6" w:color="4C5459"/>
        </w:pBdr>
        <w:spacing w:after="480"/>
        <w:rPr>
          <w:rFonts w:ascii="Inpi" w:hAnsi="Inpi"/>
          <w:b/>
          <w:color w:val="4C5459"/>
          <w:sz w:val="40"/>
          <w:szCs w:val="40"/>
        </w:rPr>
      </w:pPr>
      <w:r w:rsidRPr="0034251F">
        <w:rPr>
          <w:rFonts w:ascii="Inpi" w:hAnsi="Inpi"/>
          <w:b/>
          <w:color w:val="4C5459"/>
          <w:sz w:val="40"/>
          <w:szCs w:val="40"/>
        </w:rPr>
        <w:lastRenderedPageBreak/>
        <w:t>Objectif</w:t>
      </w:r>
    </w:p>
    <w:p w:rsidR="00833D8E" w:rsidRPr="0034251F" w:rsidRDefault="00833D8E" w:rsidP="00244A1E">
      <w:pPr>
        <w:jc w:val="both"/>
        <w:rPr>
          <w:rFonts w:ascii="Inpi" w:hAnsi="Inpi" w:cstheme="majorHAnsi"/>
        </w:rPr>
      </w:pPr>
    </w:p>
    <w:p w:rsidR="00244A1E" w:rsidRPr="0034251F" w:rsidRDefault="00244A1E" w:rsidP="00244A1E">
      <w:pPr>
        <w:jc w:val="both"/>
        <w:rPr>
          <w:rFonts w:ascii="Inpi" w:hAnsi="Inpi" w:cstheme="majorHAnsi"/>
        </w:rPr>
      </w:pPr>
      <w:r w:rsidRPr="0034251F">
        <w:rPr>
          <w:rFonts w:ascii="Inpi" w:hAnsi="Inpi" w:cstheme="majorHAnsi"/>
        </w:rPr>
        <w:t>Le Contrat d’Objectifs et de Performance 2021-2024 entre l’INPI et l’Etat prévoit un renforcement du dispositif national des dessins et modèles afin d’une part, d’en moderniser les moyens de dépôt et d’autre part, d’en compléter l’offre administrative procédurale pour davantage de sécurité juridique, ces deux axes d’évolution incluant une réflexion sur de nouvelles propositions tarifaires, tant dans la structure que dans le montant des redevances.</w:t>
      </w:r>
    </w:p>
    <w:p w:rsidR="00244A1E" w:rsidRPr="0034251F" w:rsidRDefault="00244A1E" w:rsidP="00244A1E">
      <w:pPr>
        <w:jc w:val="both"/>
        <w:rPr>
          <w:rFonts w:ascii="Inpi" w:hAnsi="Inpi" w:cstheme="majorHAnsi"/>
        </w:rPr>
      </w:pPr>
      <w:r w:rsidRPr="0034251F">
        <w:rPr>
          <w:rFonts w:ascii="Inpi" w:hAnsi="Inpi" w:cstheme="majorHAnsi"/>
        </w:rPr>
        <w:t xml:space="preserve"> Ce projet intervient en parallèle des travaux de révision de la directive d’harmonisation des dessins et modèles et du règlement sur les dessins et modèles communautaires (« paquet dessins et modèles »), initiés par la Commission européenne.</w:t>
      </w:r>
    </w:p>
    <w:p w:rsidR="00244A1E" w:rsidRPr="0034251F" w:rsidRDefault="00244A1E" w:rsidP="00244A1E">
      <w:pPr>
        <w:jc w:val="both"/>
        <w:rPr>
          <w:rFonts w:ascii="Inpi" w:hAnsi="Inpi" w:cstheme="majorHAnsi"/>
        </w:rPr>
      </w:pPr>
      <w:r w:rsidRPr="0034251F">
        <w:rPr>
          <w:rFonts w:ascii="Inpi" w:hAnsi="Inpi" w:cstheme="majorHAnsi"/>
        </w:rPr>
        <w:t>Le dispositif d’enregistrement des dessins et modèles souffre notamment de modalités de dépôt ne permettant pas l’utilisation de formats adaptés aux nouveaux modes de communication électronique. Sans préjuger de la proposition à venir de nouvelle directive européenne d’harmonisation du droit des dessins et modèles, ce contrat d’objectifs invite l’INPI à adapter les modalités de dépôt notamment pour les ouvrir à d’autres modes de communications plus actuels.</w:t>
      </w:r>
    </w:p>
    <w:p w:rsidR="00244A1E" w:rsidRPr="0034251F" w:rsidRDefault="00244A1E" w:rsidP="00244A1E">
      <w:pPr>
        <w:jc w:val="both"/>
        <w:rPr>
          <w:rFonts w:ascii="Inpi" w:hAnsi="Inpi" w:cstheme="majorHAnsi"/>
        </w:rPr>
      </w:pPr>
      <w:r w:rsidRPr="0034251F">
        <w:rPr>
          <w:rFonts w:ascii="Inpi" w:hAnsi="Inpi" w:cstheme="majorHAnsi"/>
        </w:rPr>
        <w:t>L’examen de l’INPI en matière de dessins et modèles est limité au contrôle de la régularité formelle du dépôt et à celui de la conformité à l’ordre public. Le contrat d’objectifs propose un contrôle plus complet des dessins et modèles par l’INPI, non pas en élargissant les motifs de refus dans le cadre de l’examen de validité, ce qui aurait pour conséquence d’en allonger le temps de traitement sans aucune garantie d’exhaustivité quant à la vérification des critères de validité et de disponibilité, mais en ouvrant une procédure de nullité, sur demande d’un tiers, à l’encontre d’un dessin ou d‘un modèle enregistré.</w:t>
      </w:r>
    </w:p>
    <w:p w:rsidR="00244A1E" w:rsidRPr="0034251F" w:rsidRDefault="00244A1E" w:rsidP="00244A1E">
      <w:pPr>
        <w:jc w:val="both"/>
        <w:rPr>
          <w:rFonts w:ascii="Inpi" w:hAnsi="Inpi" w:cstheme="majorHAnsi"/>
        </w:rPr>
      </w:pPr>
      <w:r w:rsidRPr="0034251F">
        <w:rPr>
          <w:rFonts w:ascii="Inpi" w:hAnsi="Inpi" w:cstheme="majorHAnsi"/>
        </w:rPr>
        <w:t xml:space="preserve">Ce questionnaire a ainsi pour objectif principal d’identifier et de recenser les avis des utilisateurs et de toutes les parties prenantes à l’écosystème des dessins et modèles quant à l’admission de nouvelles modalités de dépôts et quant à l’introduction d’une procédure administrative en nullité de dessins et modèles enregistrés au sein de l’INPI. </w:t>
      </w:r>
    </w:p>
    <w:p w:rsidR="00833D8E" w:rsidRPr="0034251F" w:rsidRDefault="00244A1E" w:rsidP="00244A1E">
      <w:pPr>
        <w:jc w:val="both"/>
        <w:rPr>
          <w:rFonts w:ascii="Inpi" w:hAnsi="Inpi" w:cstheme="majorHAnsi"/>
        </w:rPr>
      </w:pPr>
      <w:r w:rsidRPr="0034251F">
        <w:rPr>
          <w:rFonts w:ascii="Inpi" w:hAnsi="Inpi" w:cstheme="majorHAnsi"/>
        </w:rPr>
        <w:t xml:space="preserve">Les propositions sont évoquées par thèmes. </w:t>
      </w:r>
    </w:p>
    <w:p w:rsidR="00244A1E" w:rsidRPr="0034251F" w:rsidRDefault="00244A1E" w:rsidP="00244A1E">
      <w:pPr>
        <w:jc w:val="both"/>
        <w:rPr>
          <w:rFonts w:ascii="Inpi" w:hAnsi="Inpi" w:cstheme="majorHAnsi"/>
        </w:rPr>
      </w:pPr>
      <w:r w:rsidRPr="0034251F">
        <w:rPr>
          <w:rFonts w:ascii="Inpi" w:hAnsi="Inpi" w:cstheme="majorHAnsi"/>
        </w:rPr>
        <w:t>Vos réponses doivent dans la mesure du possible être justifiées. Vous pouvez également présenter tout autre élément que vous pensez de nature à assurer le renforcement du système des dessins et modèles sur les deux points cités.</w:t>
      </w:r>
    </w:p>
    <w:p w:rsidR="00A2103E" w:rsidRDefault="00244A1E" w:rsidP="00244A1E">
      <w:pPr>
        <w:jc w:val="both"/>
        <w:rPr>
          <w:rFonts w:ascii="Inpi" w:hAnsi="Inpi" w:cstheme="majorHAnsi"/>
        </w:rPr>
      </w:pPr>
      <w:r w:rsidRPr="0034251F">
        <w:rPr>
          <w:rFonts w:ascii="Inpi" w:hAnsi="Inpi" w:cstheme="majorHAnsi"/>
        </w:rPr>
        <w:t>Nous vous remercions de bien vouloir nous faire parvenir vos réponses pour le</w:t>
      </w:r>
      <w:r w:rsidRPr="0034251F">
        <w:rPr>
          <w:rFonts w:ascii="Inpi" w:hAnsi="Inpi" w:cstheme="majorHAnsi"/>
          <w:b/>
        </w:rPr>
        <w:t xml:space="preserve"> 31 octobre 2021 </w:t>
      </w:r>
      <w:r w:rsidRPr="00DC5318">
        <w:rPr>
          <w:rFonts w:ascii="Inpi" w:hAnsi="Inpi" w:cstheme="majorHAnsi"/>
          <w:bCs/>
        </w:rPr>
        <w:t xml:space="preserve">à </w:t>
      </w:r>
      <w:r w:rsidRPr="0034251F">
        <w:rPr>
          <w:rFonts w:ascii="Inpi" w:hAnsi="Inpi" w:cstheme="majorHAnsi"/>
        </w:rPr>
        <w:t>l’adresse suivante :</w:t>
      </w:r>
    </w:p>
    <w:p w:rsidR="00DE4C96" w:rsidRPr="00A2103E" w:rsidRDefault="00CC0021" w:rsidP="00A2103E">
      <w:pPr>
        <w:jc w:val="center"/>
        <w:rPr>
          <w:rStyle w:val="Lienhypertexte"/>
          <w:rFonts w:ascii="Inpi" w:hAnsi="Inpi" w:cstheme="majorHAnsi"/>
          <w:color w:val="auto"/>
          <w:u w:val="none"/>
        </w:rPr>
      </w:pPr>
      <w:r>
        <w:rPr>
          <w:rFonts w:ascii="Inpi" w:hAnsi="Inpi" w:cstheme="majorHAnsi"/>
        </w:rPr>
        <w:br/>
      </w:r>
      <w:hyperlink r:id="rId11" w:history="1">
        <w:r w:rsidRPr="00A2103E">
          <w:rPr>
            <w:rStyle w:val="Lienhypertexte"/>
            <w:rFonts w:ascii="Inpi" w:hAnsi="Inpi" w:cstheme="majorHAnsi"/>
            <w:b/>
            <w:u w:val="none"/>
          </w:rPr>
          <w:t>https://www.inpi.fr/fr/enquete-sur-renforcement-dessins-et-modeles</w:t>
        </w:r>
      </w:hyperlink>
      <w:r w:rsidR="00244A1E" w:rsidRPr="00A2103E">
        <w:rPr>
          <w:rFonts w:ascii="Inpi" w:hAnsi="Inpi" w:cstheme="majorHAnsi"/>
          <w:b/>
        </w:rPr>
        <w:t xml:space="preserve"> </w:t>
      </w:r>
      <w:r w:rsidR="00DE4C96" w:rsidRPr="00A2103E">
        <w:rPr>
          <w:rStyle w:val="Lienhypertexte"/>
          <w:rFonts w:ascii="Inpi" w:hAnsi="Inpi" w:cstheme="majorHAnsi"/>
          <w:b/>
          <w:highlight w:val="yellow"/>
          <w:u w:val="none"/>
        </w:rPr>
        <w:br w:type="page"/>
      </w:r>
    </w:p>
    <w:p w:rsidR="00833D8E" w:rsidRPr="0034251F" w:rsidRDefault="00833D8E" w:rsidP="00833D8E">
      <w:pPr>
        <w:pBdr>
          <w:bottom w:val="single" w:sz="8" w:space="6" w:color="4C5459"/>
        </w:pBdr>
        <w:spacing w:after="480"/>
        <w:rPr>
          <w:rFonts w:ascii="Inpi" w:hAnsi="Inpi"/>
          <w:b/>
          <w:color w:val="4C5459"/>
          <w:sz w:val="40"/>
          <w:szCs w:val="40"/>
        </w:rPr>
      </w:pPr>
      <w:r w:rsidRPr="0034251F">
        <w:rPr>
          <w:rFonts w:ascii="Inpi" w:hAnsi="Inpi"/>
          <w:b/>
          <w:color w:val="4C5459"/>
          <w:sz w:val="40"/>
          <w:szCs w:val="40"/>
        </w:rPr>
        <w:lastRenderedPageBreak/>
        <w:t>Questionnaire</w:t>
      </w:r>
    </w:p>
    <w:p w:rsidR="00833D8E" w:rsidRPr="00DC5318" w:rsidRDefault="00833D8E" w:rsidP="00833D8E">
      <w:pPr>
        <w:jc w:val="both"/>
        <w:rPr>
          <w:rFonts w:ascii="Inpi" w:hAnsi="Inpi" w:cstheme="majorHAnsi"/>
          <w:b/>
          <w:color w:val="007A8C"/>
          <w:sz w:val="30"/>
          <w:szCs w:val="30"/>
        </w:rPr>
      </w:pPr>
      <w:r w:rsidRPr="00DC5318">
        <w:rPr>
          <w:rFonts w:ascii="Inpi" w:hAnsi="Inpi" w:cstheme="majorHAnsi"/>
          <w:b/>
          <w:color w:val="007A8C"/>
          <w:sz w:val="30"/>
          <w:szCs w:val="30"/>
        </w:rPr>
        <w:t>I. Modalités de dépôt d’un dessin ou modèle</w:t>
      </w:r>
    </w:p>
    <w:p w:rsidR="00833D8E" w:rsidRPr="00DC5318" w:rsidRDefault="00833D8E" w:rsidP="00833D8E">
      <w:pPr>
        <w:jc w:val="both"/>
        <w:rPr>
          <w:rFonts w:ascii="Inpi" w:hAnsi="Inpi" w:cstheme="majorHAnsi"/>
          <w:b/>
          <w:color w:val="007A8C"/>
          <w:sz w:val="30"/>
          <w:szCs w:val="30"/>
        </w:rPr>
      </w:pPr>
      <w:r w:rsidRPr="00DC5318">
        <w:rPr>
          <w:rFonts w:ascii="Inpi" w:hAnsi="Inpi" w:cstheme="majorHAnsi"/>
          <w:b/>
          <w:color w:val="007A8C"/>
          <w:sz w:val="30"/>
          <w:szCs w:val="30"/>
        </w:rPr>
        <w:t>I. A. Reproductions</w:t>
      </w: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 xml:space="preserve">Actuellement le dispositif de dessins ou modèles implique, pour un même dessin ou modèle, de choisir entre le dépôt de reproductions graphiques ou photographiques, ainsi qu’entre le dépôt de reproduction en couleur ou en noir et blanc, </w:t>
      </w:r>
      <w:r w:rsidRPr="0034251F">
        <w:rPr>
          <w:rFonts w:ascii="Inpi" w:hAnsi="Inpi" w:cstheme="majorHAnsi"/>
          <w:bCs/>
          <w:i/>
        </w:rPr>
        <w:t>aux formats</w:t>
      </w:r>
      <w:r w:rsidRPr="0034251F">
        <w:rPr>
          <w:rFonts w:ascii="Inpi" w:hAnsi="Inpi" w:cstheme="majorHAnsi"/>
          <w:b/>
          <w:bCs/>
          <w:i/>
        </w:rPr>
        <w:t xml:space="preserve"> </w:t>
      </w:r>
      <w:proofErr w:type="spellStart"/>
      <w:r w:rsidRPr="0034251F">
        <w:rPr>
          <w:rFonts w:ascii="Inpi" w:hAnsi="Inpi" w:cstheme="majorHAnsi"/>
          <w:bCs/>
          <w:i/>
        </w:rPr>
        <w:t>jpg</w:t>
      </w:r>
      <w:proofErr w:type="spellEnd"/>
      <w:r w:rsidRPr="0034251F">
        <w:rPr>
          <w:rFonts w:ascii="Inpi" w:hAnsi="Inpi" w:cstheme="majorHAnsi"/>
          <w:bCs/>
          <w:i/>
        </w:rPr>
        <w:t xml:space="preserve">, jpeg, </w:t>
      </w:r>
      <w:proofErr w:type="spellStart"/>
      <w:r w:rsidRPr="0034251F">
        <w:rPr>
          <w:rFonts w:ascii="Inpi" w:hAnsi="Inpi" w:cstheme="majorHAnsi"/>
          <w:bCs/>
          <w:i/>
        </w:rPr>
        <w:t>png</w:t>
      </w:r>
      <w:proofErr w:type="spellEnd"/>
      <w:r w:rsidRPr="0034251F">
        <w:rPr>
          <w:rFonts w:ascii="Inpi" w:hAnsi="Inpi" w:cstheme="majorHAnsi"/>
          <w:bCs/>
          <w:i/>
        </w:rPr>
        <w:t>, et tif</w:t>
      </w:r>
      <w:r w:rsidRPr="0034251F">
        <w:rPr>
          <w:rFonts w:ascii="Inpi" w:hAnsi="Inpi" w:cstheme="majorHAnsi"/>
          <w:i/>
        </w:rPr>
        <w:t xml:space="preserve">, avec une taille de </w:t>
      </w:r>
      <w:r w:rsidRPr="0034251F">
        <w:rPr>
          <w:rFonts w:ascii="Inpi" w:hAnsi="Inpi" w:cstheme="majorHAnsi"/>
          <w:bCs/>
          <w:i/>
        </w:rPr>
        <w:t>5 Mo</w:t>
      </w:r>
      <w:r w:rsidRPr="0034251F">
        <w:rPr>
          <w:rFonts w:ascii="Inpi" w:hAnsi="Inpi" w:cstheme="majorHAnsi"/>
          <w:b/>
          <w:bCs/>
          <w:i/>
        </w:rPr>
        <w:t xml:space="preserve"> </w:t>
      </w:r>
      <w:r w:rsidRPr="0034251F">
        <w:rPr>
          <w:rFonts w:ascii="Inpi" w:hAnsi="Inpi" w:cstheme="majorHAnsi"/>
          <w:i/>
        </w:rPr>
        <w:t>maximum par fichier.</w:t>
      </w:r>
    </w:p>
    <w:p w:rsidR="00833D8E" w:rsidRPr="0034251F" w:rsidRDefault="00833D8E" w:rsidP="00833D8E">
      <w:pPr>
        <w:pStyle w:val="Paragraphedeliste"/>
        <w:jc w:val="both"/>
        <w:rPr>
          <w:rFonts w:ascii="Inpi" w:hAnsi="Inpi" w:cstheme="majorHAnsi"/>
          <w:highlight w:val="yellow"/>
        </w:rPr>
      </w:pPr>
    </w:p>
    <w:p w:rsidR="00833D8E" w:rsidRPr="0034251F" w:rsidRDefault="00833D8E" w:rsidP="00833D8E">
      <w:pPr>
        <w:pStyle w:val="Paragraphedeliste"/>
        <w:jc w:val="both"/>
        <w:rPr>
          <w:rFonts w:ascii="Inpi" w:hAnsi="Inpi" w:cstheme="majorHAnsi"/>
        </w:rPr>
      </w:pPr>
      <w:r w:rsidRPr="0034251F">
        <w:rPr>
          <w:rFonts w:ascii="Inpi" w:hAnsi="Inpi" w:cstheme="majorHAnsi"/>
        </w:rPr>
        <w:t>Etes-vous favorable au dépôt sous d’autres formats ?</w:t>
      </w:r>
    </w:p>
    <w:p w:rsidR="00833D8E" w:rsidRPr="0034251F" w:rsidRDefault="00A2103E" w:rsidP="00833D8E">
      <w:pPr>
        <w:pStyle w:val="Paragraphedeliste"/>
        <w:jc w:val="both"/>
        <w:rPr>
          <w:rFonts w:ascii="Inpi" w:hAnsi="Inpi" w:cstheme="majorHAnsi"/>
        </w:rPr>
      </w:pPr>
      <w:sdt>
        <w:sdtPr>
          <w:rPr>
            <w:rFonts w:ascii="Inpi" w:hAnsi="Inpi" w:cstheme="majorHAnsi"/>
            <w:sz w:val="24"/>
            <w:szCs w:val="24"/>
          </w:rPr>
          <w:id w:val="908573059"/>
          <w14:checkbox>
            <w14:checked w14:val="0"/>
            <w14:checkedState w14:val="2612" w14:font="MS Gothic"/>
            <w14:uncheckedState w14:val="2610" w14:font="MS Gothic"/>
          </w14:checkbox>
        </w:sdtPr>
        <w:sdtEndPr/>
        <w:sdtContent>
          <w:r w:rsid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Oui</w:t>
      </w:r>
      <w:r w:rsidR="00833D8E" w:rsidRPr="0034251F">
        <w:rPr>
          <w:rFonts w:ascii="Inpi" w:hAnsi="Inpi" w:cstheme="majorHAnsi"/>
        </w:rPr>
        <w:tab/>
      </w:r>
    </w:p>
    <w:p w:rsidR="00833D8E" w:rsidRPr="0034251F" w:rsidRDefault="00A2103E" w:rsidP="00833D8E">
      <w:pPr>
        <w:pStyle w:val="Paragraphedeliste"/>
        <w:jc w:val="both"/>
        <w:rPr>
          <w:rFonts w:ascii="Inpi" w:hAnsi="Inpi" w:cstheme="majorHAnsi"/>
        </w:rPr>
      </w:pPr>
      <w:sdt>
        <w:sdtPr>
          <w:rPr>
            <w:rFonts w:ascii="Inpi" w:hAnsi="Inpi" w:cstheme="majorHAnsi"/>
            <w:sz w:val="24"/>
            <w:szCs w:val="24"/>
          </w:rPr>
          <w:id w:val="1244144520"/>
          <w14:checkbox>
            <w14:checked w14:val="0"/>
            <w14:checkedState w14:val="2612" w14:font="MS Gothic"/>
            <w14:uncheckedState w14:val="2610" w14:font="MS Gothic"/>
          </w14:checkbox>
        </w:sdtPr>
        <w:sdtEndPr/>
        <w:sdtContent>
          <w:r w:rsidR="00DC5318" w:rsidRP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Non</w:t>
      </w:r>
    </w:p>
    <w:p w:rsidR="00833D8E" w:rsidRDefault="00833D8E" w:rsidP="00833D8E">
      <w:pPr>
        <w:pStyle w:val="Paragraphedeliste"/>
        <w:jc w:val="both"/>
        <w:rPr>
          <w:rFonts w:ascii="Inpi" w:hAnsi="Inpi" w:cstheme="majorHAnsi"/>
        </w:rPr>
      </w:pPr>
      <w:r w:rsidRPr="0034251F">
        <w:rPr>
          <w:rFonts w:ascii="Inpi" w:hAnsi="Inpi" w:cstheme="majorHAnsi"/>
        </w:rPr>
        <w:t>(Veuillez préciser pourquoi)</w:t>
      </w:r>
    </w:p>
    <w:p w:rsidR="00DC5318" w:rsidRDefault="00DC5318" w:rsidP="00833D8E">
      <w:pPr>
        <w:pStyle w:val="Paragraphedeliste"/>
        <w:jc w:val="both"/>
        <w:rPr>
          <w:rFonts w:ascii="Inpi" w:hAnsi="Inpi" w:cstheme="majorHAnsi"/>
        </w:rPr>
      </w:pPr>
    </w:p>
    <w:p w:rsidR="00A2103E" w:rsidRDefault="00A2103E" w:rsidP="00833D8E">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rPr>
          <w:rFonts w:ascii="Inpi" w:hAnsi="Inpi" w:cstheme="majorHAnsi"/>
        </w:rPr>
      </w:pPr>
      <w:r w:rsidRPr="0034251F">
        <w:rPr>
          <w:rFonts w:ascii="Inpi" w:hAnsi="Inpi" w:cstheme="majorHAnsi"/>
        </w:rPr>
        <w:t xml:space="preserve">Si oui, les formats suivants vous apparaissent-ils appropriés ? </w:t>
      </w:r>
    </w:p>
    <w:p w:rsidR="00833D8E" w:rsidRPr="0034251F" w:rsidRDefault="00A2103E" w:rsidP="00833D8E">
      <w:pPr>
        <w:pStyle w:val="Paragraphedeliste"/>
        <w:rPr>
          <w:rFonts w:ascii="Inpi" w:hAnsi="Inpi" w:cstheme="majorHAnsi"/>
        </w:rPr>
      </w:pPr>
      <w:sdt>
        <w:sdtPr>
          <w:rPr>
            <w:rFonts w:ascii="Inpi" w:hAnsi="Inpi" w:cstheme="majorHAnsi"/>
            <w:sz w:val="24"/>
            <w:szCs w:val="24"/>
          </w:rPr>
          <w:id w:val="-1261674027"/>
          <w14:checkbox>
            <w14:checked w14:val="0"/>
            <w14:checkedState w14:val="2612" w14:font="MS Gothic"/>
            <w14:uncheckedState w14:val="2610" w14:font="MS Gothic"/>
          </w14:checkbox>
        </w:sdtPr>
        <w:sdtEndPr/>
        <w:sdtContent>
          <w:r w:rsid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Format vidéo (MP4)</w:t>
      </w:r>
      <w:r w:rsidR="00833D8E" w:rsidRPr="0034251F">
        <w:rPr>
          <w:rFonts w:ascii="Inpi" w:hAnsi="Inpi" w:cstheme="majorHAnsi"/>
        </w:rPr>
        <w:tab/>
      </w:r>
    </w:p>
    <w:p w:rsidR="00833D8E" w:rsidRPr="0034251F" w:rsidRDefault="00A2103E" w:rsidP="00833D8E">
      <w:pPr>
        <w:pStyle w:val="Paragraphedeliste"/>
        <w:rPr>
          <w:rFonts w:ascii="Inpi" w:hAnsi="Inpi" w:cstheme="majorHAnsi"/>
        </w:rPr>
      </w:pPr>
      <w:sdt>
        <w:sdtPr>
          <w:rPr>
            <w:rFonts w:ascii="Inpi" w:hAnsi="Inpi" w:cstheme="majorHAnsi"/>
            <w:sz w:val="24"/>
            <w:szCs w:val="24"/>
          </w:rPr>
          <w:id w:val="-1968346294"/>
          <w14:checkbox>
            <w14:checked w14:val="0"/>
            <w14:checkedState w14:val="2612" w14:font="MS Gothic"/>
            <w14:uncheckedState w14:val="2610" w14:font="MS Gothic"/>
          </w14:checkbox>
        </w:sdtPr>
        <w:sdtEndPr/>
        <w:sdtContent>
          <w:r w:rsid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Format animation 3D (MP4)</w:t>
      </w:r>
    </w:p>
    <w:p w:rsidR="00833D8E" w:rsidRPr="0034251F" w:rsidRDefault="00A2103E" w:rsidP="00833D8E">
      <w:pPr>
        <w:pStyle w:val="Paragraphedeliste"/>
        <w:jc w:val="both"/>
        <w:rPr>
          <w:rFonts w:ascii="Inpi" w:hAnsi="Inpi" w:cstheme="majorHAnsi"/>
        </w:rPr>
      </w:pPr>
      <w:sdt>
        <w:sdtPr>
          <w:rPr>
            <w:rFonts w:ascii="Inpi" w:hAnsi="Inpi" w:cstheme="majorHAnsi"/>
            <w:sz w:val="24"/>
            <w:szCs w:val="24"/>
          </w:rPr>
          <w:id w:val="1600071249"/>
          <w14:checkbox>
            <w14:checked w14:val="0"/>
            <w14:checkedState w14:val="2612" w14:font="MS Gothic"/>
            <w14:uncheckedState w14:val="2610" w14:font="MS Gothic"/>
          </w14:checkbox>
        </w:sdtPr>
        <w:sdtEndPr/>
        <w:sdtContent>
          <w:r w:rsid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Autres (veuillez préciser)</w:t>
      </w:r>
    </w:p>
    <w:p w:rsidR="00D768C1" w:rsidRDefault="00D768C1" w:rsidP="00D768C1">
      <w:pPr>
        <w:pStyle w:val="Paragraphedeliste"/>
        <w:jc w:val="both"/>
        <w:rPr>
          <w:rFonts w:ascii="Inpi" w:hAnsi="Inpi" w:cstheme="majorHAnsi"/>
        </w:rPr>
      </w:pPr>
    </w:p>
    <w:p w:rsidR="00D768C1" w:rsidRPr="0034251F" w:rsidRDefault="00D768C1" w:rsidP="00D768C1">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 xml:space="preserve">Un dépôt de dessin ou modèle peut comprendre jusqu’à 100 dessins, modèles ou reproductions. </w:t>
      </w: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r w:rsidRPr="0034251F">
        <w:rPr>
          <w:rFonts w:ascii="Inpi" w:hAnsi="Inpi" w:cstheme="majorHAnsi"/>
        </w:rPr>
        <w:t>Selon vous, est-ce un nombre approprié ?</w:t>
      </w:r>
    </w:p>
    <w:p w:rsidR="00833D8E" w:rsidRPr="0034251F" w:rsidRDefault="00A2103E" w:rsidP="00833D8E">
      <w:pPr>
        <w:pStyle w:val="Paragraphedeliste"/>
        <w:jc w:val="both"/>
        <w:rPr>
          <w:rFonts w:ascii="Inpi" w:hAnsi="Inpi" w:cstheme="majorHAnsi"/>
        </w:rPr>
      </w:pPr>
      <w:sdt>
        <w:sdtPr>
          <w:rPr>
            <w:rFonts w:ascii="Inpi" w:hAnsi="Inpi" w:cstheme="majorHAnsi"/>
            <w:sz w:val="24"/>
            <w:szCs w:val="24"/>
          </w:rPr>
          <w:id w:val="1645007020"/>
          <w14:checkbox>
            <w14:checked w14:val="0"/>
            <w14:checkedState w14:val="2612" w14:font="MS Gothic"/>
            <w14:uncheckedState w14:val="2610" w14:font="MS Gothic"/>
          </w14:checkbox>
        </w:sdtPr>
        <w:sdtEndPr/>
        <w:sdtContent>
          <w:r w:rsid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 xml:space="preserve">Oui </w:t>
      </w:r>
      <w:r w:rsidR="00833D8E" w:rsidRPr="0034251F">
        <w:rPr>
          <w:rFonts w:ascii="Inpi" w:hAnsi="Inpi" w:cstheme="majorHAnsi"/>
        </w:rPr>
        <w:tab/>
      </w:r>
    </w:p>
    <w:p w:rsidR="00833D8E" w:rsidRPr="0034251F" w:rsidRDefault="00A2103E" w:rsidP="00833D8E">
      <w:pPr>
        <w:pStyle w:val="Paragraphedeliste"/>
        <w:jc w:val="both"/>
        <w:rPr>
          <w:rFonts w:ascii="Inpi" w:hAnsi="Inpi" w:cstheme="majorHAnsi"/>
        </w:rPr>
      </w:pPr>
      <w:sdt>
        <w:sdtPr>
          <w:rPr>
            <w:rFonts w:ascii="Inpi" w:hAnsi="Inpi" w:cstheme="majorHAnsi"/>
            <w:sz w:val="24"/>
            <w:szCs w:val="24"/>
          </w:rPr>
          <w:id w:val="-1226751414"/>
          <w14:checkbox>
            <w14:checked w14:val="0"/>
            <w14:checkedState w14:val="2612" w14:font="MS Gothic"/>
            <w14:uncheckedState w14:val="2610" w14:font="MS Gothic"/>
          </w14:checkbox>
        </w:sdtPr>
        <w:sdtEndPr/>
        <w:sdtContent>
          <w:r w:rsidR="00DC5318">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Non (veuillez préciser la quantité souhaitée et les raisons de votre réponse)</w:t>
      </w:r>
    </w:p>
    <w:p w:rsidR="00833D8E" w:rsidRDefault="00833D8E" w:rsidP="00833D8E">
      <w:pPr>
        <w:pStyle w:val="Paragraphedeliste"/>
        <w:jc w:val="both"/>
        <w:rPr>
          <w:rFonts w:ascii="Inpi" w:hAnsi="Inpi" w:cstheme="majorHAnsi"/>
        </w:rPr>
      </w:pPr>
    </w:p>
    <w:p w:rsidR="00DC5318" w:rsidRDefault="00DC5318" w:rsidP="00833D8E">
      <w:pPr>
        <w:pStyle w:val="Paragraphedeliste"/>
        <w:jc w:val="both"/>
        <w:rPr>
          <w:rFonts w:ascii="Inpi" w:hAnsi="Inpi" w:cstheme="majorHAnsi"/>
        </w:rPr>
      </w:pPr>
    </w:p>
    <w:p w:rsidR="00D768C1" w:rsidRDefault="00D768C1" w:rsidP="00833D8E">
      <w:pPr>
        <w:pStyle w:val="Paragraphedeliste"/>
        <w:jc w:val="both"/>
        <w:rPr>
          <w:rFonts w:ascii="Inpi" w:hAnsi="Inpi" w:cstheme="majorHAnsi"/>
        </w:rPr>
      </w:pPr>
    </w:p>
    <w:p w:rsidR="00833D8E" w:rsidRPr="0034251F" w:rsidRDefault="00833D8E" w:rsidP="00833D8E">
      <w:pPr>
        <w:pStyle w:val="Paragraphedeliste"/>
        <w:numPr>
          <w:ilvl w:val="0"/>
          <w:numId w:val="7"/>
        </w:numPr>
        <w:jc w:val="both"/>
        <w:rPr>
          <w:rFonts w:ascii="Inpi" w:hAnsi="Inpi" w:cstheme="majorHAnsi"/>
        </w:rPr>
      </w:pPr>
      <w:r w:rsidRPr="0034251F">
        <w:rPr>
          <w:rFonts w:ascii="Inpi" w:hAnsi="Inpi" w:cstheme="majorHAnsi"/>
        </w:rPr>
        <w:t>Etes-vous favorable à la possibilité de déposer des dessins et modèles relevant de différentes classes au sens de la classification de Locarno en dehors des cas prévus à l’article R. 512-3 (à savoir dans le cadre des dépôts sous forme simplifiée) ?</w:t>
      </w:r>
    </w:p>
    <w:p w:rsidR="00833D8E" w:rsidRPr="0034251F" w:rsidRDefault="00A2103E" w:rsidP="00833D8E">
      <w:pPr>
        <w:pStyle w:val="Paragraphedeliste"/>
        <w:jc w:val="both"/>
        <w:rPr>
          <w:rFonts w:ascii="Inpi" w:hAnsi="Inpi" w:cstheme="majorHAnsi"/>
        </w:rPr>
      </w:pPr>
      <w:sdt>
        <w:sdtPr>
          <w:rPr>
            <w:rFonts w:ascii="Inpi" w:hAnsi="Inpi" w:cstheme="majorHAnsi"/>
            <w:sz w:val="24"/>
            <w:szCs w:val="24"/>
          </w:rPr>
          <w:id w:val="-1469885905"/>
          <w14:checkbox>
            <w14:checked w14:val="0"/>
            <w14:checkedState w14:val="2612" w14:font="MS Gothic"/>
            <w14:uncheckedState w14:val="2610" w14:font="MS Gothic"/>
          </w14:checkbox>
        </w:sdtPr>
        <w:sdtEndPr/>
        <w:sdtContent>
          <w:r w:rsidR="00D768C1">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Oui</w:t>
      </w:r>
      <w:r w:rsidR="00833D8E" w:rsidRPr="0034251F">
        <w:rPr>
          <w:rFonts w:ascii="Inpi" w:hAnsi="Inpi" w:cstheme="majorHAnsi"/>
        </w:rPr>
        <w:tab/>
      </w:r>
    </w:p>
    <w:p w:rsidR="00A2103E" w:rsidRDefault="00A2103E" w:rsidP="00833D8E">
      <w:pPr>
        <w:pStyle w:val="Paragraphedeliste"/>
        <w:jc w:val="both"/>
        <w:rPr>
          <w:rFonts w:ascii="Inpi" w:hAnsi="Inpi" w:cstheme="majorHAnsi"/>
        </w:rPr>
      </w:pPr>
      <w:sdt>
        <w:sdtPr>
          <w:rPr>
            <w:rFonts w:ascii="Inpi" w:hAnsi="Inpi" w:cstheme="majorHAnsi"/>
            <w:sz w:val="24"/>
            <w:szCs w:val="24"/>
          </w:rPr>
          <w:id w:val="941497690"/>
          <w14:checkbox>
            <w14:checked w14:val="0"/>
            <w14:checkedState w14:val="2612" w14:font="MS Gothic"/>
            <w14:uncheckedState w14:val="2610" w14:font="MS Gothic"/>
          </w14:checkbox>
        </w:sdtPr>
        <w:sdtEndPr/>
        <w:sdtContent>
          <w:r>
            <w:rPr>
              <w:rFonts w:ascii="MS Gothic" w:eastAsia="MS Gothic" w:hAnsi="MS Gothic" w:cstheme="majorHAnsi" w:hint="eastAsia"/>
              <w:sz w:val="24"/>
              <w:szCs w:val="24"/>
            </w:rPr>
            <w:t>☐</w:t>
          </w:r>
        </w:sdtContent>
      </w:sdt>
      <w:r w:rsidR="00833D8E" w:rsidRPr="00DC5318">
        <w:rPr>
          <w:rFonts w:ascii="Inpi" w:hAnsi="Inpi" w:cstheme="majorHAnsi"/>
          <w:sz w:val="24"/>
          <w:szCs w:val="24"/>
        </w:rPr>
        <w:t xml:space="preserve"> </w:t>
      </w:r>
      <w:r w:rsidR="00833D8E" w:rsidRPr="0034251F">
        <w:rPr>
          <w:rFonts w:ascii="Inpi" w:hAnsi="Inpi" w:cstheme="majorHAnsi"/>
        </w:rPr>
        <w:t>Non</w:t>
      </w:r>
    </w:p>
    <w:p w:rsidR="00A2103E" w:rsidRDefault="00A2103E" w:rsidP="00833D8E">
      <w:pPr>
        <w:pStyle w:val="Paragraphedeliste"/>
        <w:jc w:val="both"/>
        <w:rPr>
          <w:rFonts w:ascii="Inpi" w:hAnsi="Inpi" w:cstheme="majorHAnsi"/>
        </w:rPr>
      </w:pPr>
    </w:p>
    <w:p w:rsidR="00A2103E" w:rsidRPr="00A2103E" w:rsidRDefault="00A2103E" w:rsidP="00A2103E">
      <w:pPr>
        <w:jc w:val="both"/>
        <w:rPr>
          <w:rFonts w:ascii="Inpi" w:hAnsi="Inpi" w:cstheme="majorHAnsi"/>
        </w:rPr>
      </w:pPr>
    </w:p>
    <w:p w:rsidR="00833D8E" w:rsidRPr="00A2103E" w:rsidRDefault="00A2103E" w:rsidP="00A2103E">
      <w:pPr>
        <w:jc w:val="both"/>
        <w:rPr>
          <w:rFonts w:ascii="Inpi" w:hAnsi="Inpi" w:cstheme="majorHAnsi"/>
          <w:b/>
          <w:color w:val="007A8C"/>
          <w:sz w:val="30"/>
          <w:szCs w:val="30"/>
        </w:rPr>
      </w:pPr>
      <w:r w:rsidRPr="00A2103E">
        <w:rPr>
          <w:rFonts w:ascii="Inpi" w:hAnsi="Inpi" w:cstheme="majorHAnsi"/>
          <w:b/>
          <w:color w:val="007A8C"/>
          <w:sz w:val="30"/>
          <w:szCs w:val="30"/>
        </w:rPr>
        <w:t>I. B. Redevances à l’occasion du dépôt</w:t>
      </w: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 xml:space="preserve"> Actuellement, la redevance pour chaque reproduction d’un dessin ou modèle varie selon que le dépôt est réalisé en noir et blanc ou en couleur, de 23 € pour le premier à 47 € pour le second.</w:t>
      </w: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r w:rsidRPr="0034251F">
        <w:rPr>
          <w:rFonts w:ascii="Inpi" w:hAnsi="Inpi" w:cstheme="majorHAnsi"/>
        </w:rPr>
        <w:t>Etes-vous favorable à une redevance identique quel que soit le type de dépôt choisi, en noir et blanc ou en couleur ?</w:t>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1863309738"/>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r w:rsidR="00CC0021" w:rsidRPr="0034251F">
        <w:rPr>
          <w:rFonts w:ascii="Inpi" w:hAnsi="Inpi" w:cstheme="majorHAnsi"/>
        </w:rPr>
        <w:tab/>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997650531"/>
          <w14:checkbox>
            <w14:checked w14:val="0"/>
            <w14:checkedState w14:val="2612" w14:font="MS Gothic"/>
            <w14:uncheckedState w14:val="2610" w14:font="MS Gothic"/>
          </w14:checkbox>
        </w:sdtPr>
        <w:sdtEndPr/>
        <w:sdtContent>
          <w:r w:rsidR="00CC0021" w:rsidRPr="00DC5318">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Pr="0034251F" w:rsidRDefault="00CC0021" w:rsidP="00CC0021">
      <w:pPr>
        <w:pStyle w:val="Paragraphedeliste"/>
        <w:ind w:left="708"/>
        <w:jc w:val="both"/>
        <w:rPr>
          <w:rFonts w:ascii="Inpi" w:hAnsi="Inpi" w:cstheme="majorHAnsi"/>
        </w:rPr>
      </w:pPr>
      <w:r w:rsidRPr="0034251F">
        <w:rPr>
          <w:rFonts w:ascii="Inpi" w:hAnsi="Inpi" w:cstheme="majorHAnsi"/>
        </w:rPr>
        <w:t xml:space="preserve"> </w:t>
      </w:r>
      <w:r w:rsidR="00833D8E" w:rsidRPr="0034251F">
        <w:rPr>
          <w:rFonts w:ascii="Inpi" w:hAnsi="Inpi" w:cstheme="majorHAnsi"/>
        </w:rPr>
        <w:t>(Veuillez préciser pourquoi)</w:t>
      </w:r>
    </w:p>
    <w:p w:rsidR="00833D8E" w:rsidRDefault="00833D8E" w:rsidP="00833D8E">
      <w:pPr>
        <w:pStyle w:val="Paragraphedeliste"/>
        <w:jc w:val="both"/>
        <w:rPr>
          <w:rFonts w:ascii="Inpi" w:hAnsi="Inpi" w:cstheme="majorHAnsi"/>
        </w:rPr>
      </w:pPr>
    </w:p>
    <w:p w:rsidR="00A2103E" w:rsidRPr="0034251F" w:rsidRDefault="00A2103E" w:rsidP="00833D8E">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r w:rsidRPr="0034251F">
        <w:rPr>
          <w:rFonts w:ascii="Inpi" w:hAnsi="Inpi" w:cstheme="majorHAnsi"/>
        </w:rPr>
        <w:t xml:space="preserve">Si oui, un montant fixe de redevance de reproduction correspondant au montant de celle en couleur, permettant tout type de reproduction, et notamment, ceux dans un format dynamique, tel que les vidéos, vous paraît-il approprié ? </w:t>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1486361505"/>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r w:rsidR="00CC0021" w:rsidRPr="0034251F">
        <w:rPr>
          <w:rFonts w:ascii="Inpi" w:hAnsi="Inpi" w:cstheme="majorHAnsi"/>
        </w:rPr>
        <w:tab/>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1325478834"/>
          <w14:checkbox>
            <w14:checked w14:val="0"/>
            <w14:checkedState w14:val="2612" w14:font="MS Gothic"/>
            <w14:uncheckedState w14:val="2610" w14:font="MS Gothic"/>
          </w14:checkbox>
        </w:sdtPr>
        <w:sdtEndPr/>
        <w:sdtContent>
          <w:r w:rsidR="00CC0021" w:rsidRPr="00DC5318">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Pr="0034251F" w:rsidRDefault="00CC0021" w:rsidP="00CC0021">
      <w:pPr>
        <w:pStyle w:val="Paragraphedeliste"/>
        <w:ind w:left="708"/>
        <w:jc w:val="both"/>
        <w:rPr>
          <w:rFonts w:ascii="Inpi" w:hAnsi="Inpi" w:cstheme="majorHAnsi"/>
        </w:rPr>
      </w:pPr>
      <w:r w:rsidRPr="0034251F">
        <w:rPr>
          <w:rFonts w:ascii="Inpi" w:hAnsi="Inpi" w:cstheme="majorHAnsi"/>
        </w:rPr>
        <w:t xml:space="preserve"> </w:t>
      </w:r>
      <w:r w:rsidR="00833D8E" w:rsidRPr="0034251F">
        <w:rPr>
          <w:rFonts w:ascii="Inpi" w:hAnsi="Inpi" w:cstheme="majorHAnsi"/>
        </w:rPr>
        <w:t>(Veuillez préciser pourquoi)</w:t>
      </w:r>
    </w:p>
    <w:p w:rsidR="00833D8E" w:rsidRDefault="00833D8E" w:rsidP="00833D8E">
      <w:pPr>
        <w:pStyle w:val="Paragraphedeliste"/>
        <w:jc w:val="both"/>
        <w:rPr>
          <w:rFonts w:ascii="Inpi" w:hAnsi="Inpi" w:cstheme="majorHAnsi"/>
        </w:rPr>
      </w:pPr>
    </w:p>
    <w:p w:rsidR="00DC5318" w:rsidRDefault="00DC5318" w:rsidP="00833D8E">
      <w:pPr>
        <w:pStyle w:val="Paragraphedeliste"/>
        <w:jc w:val="both"/>
        <w:rPr>
          <w:rFonts w:ascii="Inpi" w:hAnsi="Inpi" w:cstheme="majorHAnsi"/>
        </w:rPr>
      </w:pPr>
    </w:p>
    <w:p w:rsidR="00DC5318" w:rsidRPr="0034251F" w:rsidRDefault="00DC5318" w:rsidP="00833D8E">
      <w:pPr>
        <w:pStyle w:val="Paragraphedeliste"/>
        <w:jc w:val="both"/>
        <w:rPr>
          <w:rFonts w:ascii="Inpi" w:hAnsi="Inpi" w:cstheme="majorHAnsi"/>
        </w:rPr>
      </w:pP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 xml:space="preserve">D’une manière générale, quelle est votre position sur le régime des redevances des dessins et modèles, et particulièrement d’une redevance de dépôt à laquelle s’ajoute une redevance supplémentaire pour chaque reproduction de dessin ou modèle déposée ? </w:t>
      </w:r>
    </w:p>
    <w:p w:rsidR="00833D8E" w:rsidRPr="0034251F" w:rsidRDefault="00833D8E" w:rsidP="00833D8E">
      <w:pPr>
        <w:pStyle w:val="Paragraphedeliste"/>
        <w:jc w:val="both"/>
        <w:rPr>
          <w:rFonts w:ascii="Inpi" w:hAnsi="Inpi" w:cstheme="majorHAnsi"/>
        </w:rPr>
      </w:pPr>
      <w:r w:rsidRPr="0034251F">
        <w:rPr>
          <w:rFonts w:ascii="Inpi" w:hAnsi="Inpi" w:cstheme="majorHAnsi"/>
        </w:rPr>
        <w:t>Est-ce un frein au dépôt ?</w:t>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1766644747"/>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r w:rsidR="00CC0021" w:rsidRPr="0034251F">
        <w:rPr>
          <w:rFonts w:ascii="Inpi" w:hAnsi="Inpi" w:cstheme="majorHAnsi"/>
        </w:rPr>
        <w:tab/>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250637099"/>
          <w14:checkbox>
            <w14:checked w14:val="0"/>
            <w14:checkedState w14:val="2612" w14:font="MS Gothic"/>
            <w14:uncheckedState w14:val="2610" w14:font="MS Gothic"/>
          </w14:checkbox>
        </w:sdtPr>
        <w:sdtEndPr/>
        <w:sdtContent>
          <w:r w:rsidR="00CC0021" w:rsidRPr="00DC5318">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Pr="0034251F" w:rsidRDefault="00CC0021" w:rsidP="00CC0021">
      <w:pPr>
        <w:pStyle w:val="Paragraphedeliste"/>
        <w:ind w:left="708"/>
        <w:jc w:val="both"/>
        <w:rPr>
          <w:rFonts w:ascii="Inpi" w:hAnsi="Inpi" w:cstheme="majorHAnsi"/>
        </w:rPr>
      </w:pPr>
      <w:r w:rsidRPr="0034251F">
        <w:rPr>
          <w:rFonts w:ascii="Inpi" w:hAnsi="Inpi" w:cstheme="majorHAnsi"/>
        </w:rPr>
        <w:t xml:space="preserve"> </w:t>
      </w:r>
      <w:r w:rsidR="00833D8E" w:rsidRPr="0034251F">
        <w:rPr>
          <w:rFonts w:ascii="Inpi" w:hAnsi="Inpi" w:cstheme="majorHAnsi"/>
        </w:rPr>
        <w:t>(Veuillez préciser pourquoi)</w:t>
      </w:r>
    </w:p>
    <w:p w:rsidR="00833D8E" w:rsidRDefault="00833D8E" w:rsidP="00833D8E">
      <w:pPr>
        <w:pStyle w:val="Paragraphedeliste"/>
        <w:ind w:left="708"/>
        <w:jc w:val="both"/>
        <w:rPr>
          <w:rFonts w:ascii="Inpi" w:hAnsi="Inpi" w:cstheme="majorHAnsi"/>
        </w:rPr>
      </w:pPr>
    </w:p>
    <w:p w:rsidR="00A2103E" w:rsidRDefault="00A2103E" w:rsidP="00833D8E">
      <w:pPr>
        <w:pStyle w:val="Paragraphedeliste"/>
        <w:ind w:left="708"/>
        <w:jc w:val="both"/>
        <w:rPr>
          <w:rFonts w:ascii="Inpi" w:hAnsi="Inpi" w:cstheme="majorHAnsi"/>
        </w:rPr>
      </w:pPr>
    </w:p>
    <w:p w:rsidR="00D768C1" w:rsidRDefault="00D768C1" w:rsidP="00833D8E">
      <w:pPr>
        <w:pStyle w:val="Paragraphedeliste"/>
        <w:ind w:left="708"/>
        <w:jc w:val="both"/>
        <w:rPr>
          <w:rFonts w:ascii="Inpi" w:hAnsi="Inpi" w:cstheme="majorHAnsi"/>
        </w:rPr>
      </w:pPr>
    </w:p>
    <w:p w:rsidR="00833D8E" w:rsidRPr="0034251F" w:rsidRDefault="00833D8E" w:rsidP="00833D8E">
      <w:pPr>
        <w:pStyle w:val="Paragraphedeliste"/>
        <w:numPr>
          <w:ilvl w:val="0"/>
          <w:numId w:val="7"/>
        </w:numPr>
        <w:jc w:val="both"/>
        <w:rPr>
          <w:rFonts w:ascii="Inpi" w:hAnsi="Inpi" w:cstheme="majorHAnsi"/>
        </w:rPr>
      </w:pPr>
      <w:r w:rsidRPr="0034251F">
        <w:rPr>
          <w:rFonts w:ascii="Inpi" w:hAnsi="Inpi" w:cstheme="majorHAnsi"/>
        </w:rPr>
        <w:t>Etes-vous favorable à une réduction de redevance à acquitter par les personnes physiques, les petites et moyennes entreprises(PME) et les organismes à but non lucratif, sur le même principe qu’en matière de brevet (voir article L. 612-20 du code de la propriété intellectuelle) ?</w:t>
      </w:r>
    </w:p>
    <w:p w:rsidR="00833D8E" w:rsidRPr="0034251F" w:rsidRDefault="00A2103E" w:rsidP="00833D8E">
      <w:pPr>
        <w:pStyle w:val="Paragraphedeliste"/>
        <w:jc w:val="both"/>
        <w:rPr>
          <w:rFonts w:ascii="Inpi" w:hAnsi="Inpi" w:cstheme="majorHAnsi"/>
        </w:rPr>
      </w:pPr>
      <w:sdt>
        <w:sdtPr>
          <w:rPr>
            <w:rFonts w:ascii="Inpi" w:hAnsi="Inpi" w:cstheme="majorHAnsi"/>
          </w:rPr>
          <w:id w:val="-1419014032"/>
          <w14:checkbox>
            <w14:checked w14:val="0"/>
            <w14:checkedState w14:val="2612" w14:font="MS Gothic"/>
            <w14:uncheckedState w14:val="2610" w14:font="MS Gothic"/>
          </w14:checkbox>
        </w:sdtPr>
        <w:sdtEndPr/>
        <w:sdtContent>
          <w:r w:rsidR="00833D8E" w:rsidRPr="0034251F">
            <w:rPr>
              <w:rFonts w:ascii="Segoe UI Symbol" w:eastAsia="MS Gothic" w:hAnsi="Segoe UI Symbol" w:cs="Segoe UI Symbol"/>
            </w:rPr>
            <w:t>☐</w:t>
          </w:r>
        </w:sdtContent>
      </w:sdt>
      <w:r w:rsidR="00833D8E" w:rsidRPr="0034251F">
        <w:rPr>
          <w:rFonts w:ascii="Inpi" w:hAnsi="Inpi" w:cstheme="majorHAnsi"/>
        </w:rPr>
        <w:t xml:space="preserve"> Oui, pour les personnes physiques </w:t>
      </w:r>
      <w:r w:rsidR="00833D8E" w:rsidRPr="0034251F">
        <w:rPr>
          <w:rFonts w:ascii="Inpi" w:hAnsi="Inpi" w:cstheme="majorHAnsi"/>
        </w:rPr>
        <w:tab/>
      </w:r>
    </w:p>
    <w:p w:rsidR="00833D8E" w:rsidRDefault="00A2103E" w:rsidP="00833D8E">
      <w:pPr>
        <w:pStyle w:val="Paragraphedeliste"/>
        <w:jc w:val="both"/>
        <w:rPr>
          <w:rFonts w:ascii="Inpi" w:hAnsi="Inpi" w:cstheme="majorHAnsi"/>
        </w:rPr>
      </w:pPr>
      <w:sdt>
        <w:sdtPr>
          <w:rPr>
            <w:rFonts w:ascii="Inpi" w:hAnsi="Inpi" w:cstheme="majorHAnsi"/>
          </w:rPr>
          <w:id w:val="-2125145041"/>
          <w14:checkbox>
            <w14:checked w14:val="0"/>
            <w14:checkedState w14:val="2612" w14:font="MS Gothic"/>
            <w14:uncheckedState w14:val="2610" w14:font="MS Gothic"/>
          </w14:checkbox>
        </w:sdtPr>
        <w:sdtEndPr/>
        <w:sdtContent>
          <w:r w:rsidR="00833D8E" w:rsidRPr="0034251F">
            <w:rPr>
              <w:rFonts w:ascii="Segoe UI Symbol" w:eastAsia="MS Gothic" w:hAnsi="Segoe UI Symbol" w:cs="Segoe UI Symbol"/>
            </w:rPr>
            <w:t>☐</w:t>
          </w:r>
        </w:sdtContent>
      </w:sdt>
      <w:r w:rsidR="00833D8E" w:rsidRPr="0034251F">
        <w:rPr>
          <w:rFonts w:ascii="Inpi" w:hAnsi="Inpi" w:cstheme="majorHAnsi"/>
        </w:rPr>
        <w:t xml:space="preserve"> Oui, pour les PME, telles que définies à l’article 51 de la loi n° 2008-776 du 4 août 2008 de modernisation de l’économie (LME) et par le décret n° 2008-1354 du 18 décembre 2008, en application des recommandations européennes</w:t>
      </w:r>
    </w:p>
    <w:p w:rsidR="00DE4C96" w:rsidRPr="0034251F" w:rsidRDefault="00DE4C96" w:rsidP="00833D8E">
      <w:pPr>
        <w:pStyle w:val="Paragraphedeliste"/>
        <w:jc w:val="both"/>
        <w:rPr>
          <w:rFonts w:ascii="Inpi" w:hAnsi="Inpi" w:cstheme="majorHAnsi"/>
        </w:rPr>
      </w:pPr>
    </w:p>
    <w:p w:rsidR="00833D8E" w:rsidRPr="0034251F" w:rsidRDefault="00A2103E" w:rsidP="00833D8E">
      <w:pPr>
        <w:pStyle w:val="Paragraphedeliste"/>
        <w:jc w:val="both"/>
        <w:rPr>
          <w:rFonts w:ascii="Inpi" w:hAnsi="Inpi" w:cstheme="majorHAnsi"/>
        </w:rPr>
      </w:pPr>
      <w:sdt>
        <w:sdtPr>
          <w:rPr>
            <w:rFonts w:ascii="Inpi" w:hAnsi="Inpi" w:cstheme="majorHAnsi"/>
          </w:rPr>
          <w:id w:val="-1105421711"/>
          <w14:checkbox>
            <w14:checked w14:val="0"/>
            <w14:checkedState w14:val="2612" w14:font="MS Gothic"/>
            <w14:uncheckedState w14:val="2610" w14:font="MS Gothic"/>
          </w14:checkbox>
        </w:sdtPr>
        <w:sdtEndPr/>
        <w:sdtContent>
          <w:r w:rsidR="00833D8E" w:rsidRPr="0034251F">
            <w:rPr>
              <w:rFonts w:ascii="Segoe UI Symbol" w:eastAsia="MS Gothic" w:hAnsi="Segoe UI Symbol" w:cs="Segoe UI Symbol"/>
            </w:rPr>
            <w:t>☐</w:t>
          </w:r>
        </w:sdtContent>
      </w:sdt>
      <w:r w:rsidR="00833D8E" w:rsidRPr="0034251F">
        <w:rPr>
          <w:rFonts w:ascii="Inpi" w:hAnsi="Inpi" w:cstheme="majorHAnsi"/>
        </w:rPr>
        <w:t xml:space="preserve"> Oui, pour les organismes à but non lucratif (OBNL) du secteur de l’enseignement ou de la recherche</w:t>
      </w:r>
    </w:p>
    <w:p w:rsidR="00833D8E" w:rsidRDefault="00A2103E" w:rsidP="00833D8E">
      <w:pPr>
        <w:pStyle w:val="Paragraphedeliste"/>
        <w:jc w:val="both"/>
        <w:rPr>
          <w:rFonts w:ascii="Inpi" w:hAnsi="Inpi" w:cstheme="majorHAnsi"/>
        </w:rPr>
      </w:pPr>
      <w:sdt>
        <w:sdtPr>
          <w:rPr>
            <w:rFonts w:ascii="Inpi" w:hAnsi="Inpi" w:cstheme="majorHAnsi"/>
          </w:rPr>
          <w:id w:val="1327167966"/>
          <w14:checkbox>
            <w14:checked w14:val="0"/>
            <w14:checkedState w14:val="2612" w14:font="MS Gothic"/>
            <w14:uncheckedState w14:val="2610" w14:font="MS Gothic"/>
          </w14:checkbox>
        </w:sdtPr>
        <w:sdtEndPr/>
        <w:sdtContent>
          <w:r w:rsidR="00833D8E" w:rsidRPr="0034251F">
            <w:rPr>
              <w:rFonts w:ascii="Segoe UI Symbol" w:eastAsia="MS Gothic" w:hAnsi="Segoe UI Symbol" w:cs="Segoe UI Symbol"/>
            </w:rPr>
            <w:t>☐</w:t>
          </w:r>
        </w:sdtContent>
      </w:sdt>
      <w:r w:rsidR="00833D8E" w:rsidRPr="0034251F">
        <w:rPr>
          <w:rFonts w:ascii="Inpi" w:hAnsi="Inpi" w:cstheme="majorHAnsi"/>
        </w:rPr>
        <w:t xml:space="preserve"> Non (veuillez préciser pourquoi)</w:t>
      </w:r>
    </w:p>
    <w:p w:rsidR="00D768C1" w:rsidRDefault="00D768C1" w:rsidP="00833D8E">
      <w:pPr>
        <w:pStyle w:val="Paragraphedeliste"/>
        <w:jc w:val="both"/>
        <w:rPr>
          <w:rFonts w:ascii="Inpi" w:hAnsi="Inpi" w:cstheme="majorHAnsi"/>
        </w:rPr>
      </w:pPr>
    </w:p>
    <w:p w:rsidR="00833D8E" w:rsidRDefault="00833D8E" w:rsidP="00833D8E">
      <w:pPr>
        <w:pStyle w:val="Paragraphedeliste"/>
        <w:jc w:val="both"/>
        <w:rPr>
          <w:rFonts w:ascii="Inpi" w:hAnsi="Inpi" w:cstheme="majorHAnsi"/>
        </w:rPr>
      </w:pPr>
    </w:p>
    <w:p w:rsidR="00D768C1" w:rsidRPr="0034251F" w:rsidRDefault="00D768C1" w:rsidP="00833D8E">
      <w:pPr>
        <w:pStyle w:val="Paragraphedeliste"/>
        <w:jc w:val="both"/>
        <w:rPr>
          <w:rFonts w:ascii="Inpi" w:hAnsi="Inpi" w:cstheme="majorHAnsi"/>
        </w:rPr>
      </w:pPr>
    </w:p>
    <w:p w:rsidR="00833D8E" w:rsidRPr="00DC5318" w:rsidRDefault="00833D8E" w:rsidP="00833D8E">
      <w:pPr>
        <w:pStyle w:val="Paragraphedeliste"/>
        <w:ind w:left="426"/>
        <w:jc w:val="both"/>
        <w:rPr>
          <w:rFonts w:ascii="Inpi" w:hAnsi="Inpi" w:cstheme="majorHAnsi"/>
          <w:color w:val="007A8C"/>
          <w:sz w:val="30"/>
          <w:szCs w:val="30"/>
        </w:rPr>
      </w:pPr>
      <w:r w:rsidRPr="00DC5318">
        <w:rPr>
          <w:rFonts w:ascii="Inpi" w:hAnsi="Inpi" w:cstheme="majorHAnsi"/>
          <w:b/>
          <w:color w:val="007A8C"/>
          <w:sz w:val="30"/>
          <w:szCs w:val="30"/>
        </w:rPr>
        <w:t>II. Procédure en nullité de dessin ou modèle</w:t>
      </w:r>
    </w:p>
    <w:p w:rsidR="00833D8E" w:rsidRPr="00DC5318" w:rsidRDefault="00833D8E" w:rsidP="00833D8E">
      <w:pPr>
        <w:ind w:left="426"/>
        <w:jc w:val="both"/>
        <w:rPr>
          <w:rFonts w:ascii="Inpi" w:hAnsi="Inpi" w:cstheme="majorHAnsi"/>
          <w:b/>
          <w:color w:val="007A8C"/>
          <w:sz w:val="30"/>
          <w:szCs w:val="30"/>
        </w:rPr>
      </w:pPr>
      <w:r w:rsidRPr="00DC5318">
        <w:rPr>
          <w:rFonts w:ascii="Inpi" w:hAnsi="Inpi" w:cstheme="majorHAnsi"/>
          <w:b/>
          <w:color w:val="007A8C"/>
          <w:sz w:val="30"/>
          <w:szCs w:val="30"/>
        </w:rPr>
        <w:t>II. A. Opportunité</w:t>
      </w: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Dans le cadre du « paquet marques », a été instaurée une procédure administrative en nullité de marque interne à l’INPI. Le Contrat d’objectifs et de performance 2021-2024 de l’INPI prévoit la création d’une procédure administrative en nullité interne à l’INPI en matière de dessin ou modèle.</w:t>
      </w: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r w:rsidRPr="0034251F">
        <w:rPr>
          <w:rFonts w:ascii="Inpi" w:hAnsi="Inpi" w:cstheme="majorHAnsi"/>
        </w:rPr>
        <w:t>L’ouverture d’une telle procédure vous paraît-elle utile ?</w:t>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1346133849"/>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r w:rsidR="00CC0021" w:rsidRPr="0034251F">
        <w:rPr>
          <w:rFonts w:ascii="Inpi" w:hAnsi="Inpi" w:cstheme="majorHAnsi"/>
        </w:rPr>
        <w:tab/>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911972836"/>
          <w14:checkbox>
            <w14:checked w14:val="0"/>
            <w14:checkedState w14:val="2612" w14:font="MS Gothic"/>
            <w14:uncheckedState w14:val="2610" w14:font="MS Gothic"/>
          </w14:checkbox>
        </w:sdtPr>
        <w:sdtEndPr/>
        <w:sdtContent>
          <w:r w:rsidR="00CC0021" w:rsidRPr="00DC5318">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Pr="0034251F" w:rsidRDefault="00CC0021" w:rsidP="00CC0021">
      <w:pPr>
        <w:pStyle w:val="Paragraphedeliste"/>
        <w:ind w:left="708"/>
        <w:jc w:val="both"/>
        <w:rPr>
          <w:rFonts w:ascii="Inpi" w:hAnsi="Inpi" w:cstheme="majorHAnsi"/>
        </w:rPr>
      </w:pPr>
      <w:r w:rsidRPr="0034251F">
        <w:rPr>
          <w:rFonts w:ascii="Inpi" w:hAnsi="Inpi" w:cstheme="majorHAnsi"/>
        </w:rPr>
        <w:t xml:space="preserve"> </w:t>
      </w:r>
      <w:r w:rsidR="00833D8E" w:rsidRPr="0034251F">
        <w:rPr>
          <w:rFonts w:ascii="Inpi" w:hAnsi="Inpi" w:cstheme="majorHAnsi"/>
        </w:rPr>
        <w:t>(Veuillez préciser pourquoi)</w:t>
      </w:r>
    </w:p>
    <w:p w:rsidR="00833D8E" w:rsidRDefault="00833D8E" w:rsidP="00833D8E">
      <w:pPr>
        <w:pStyle w:val="Paragraphedeliste"/>
        <w:ind w:left="708"/>
        <w:jc w:val="both"/>
        <w:rPr>
          <w:rFonts w:ascii="Inpi" w:hAnsi="Inpi" w:cstheme="majorHAnsi"/>
        </w:rPr>
      </w:pPr>
    </w:p>
    <w:p w:rsidR="00DE4C96" w:rsidRDefault="00DE4C96" w:rsidP="00833D8E">
      <w:pPr>
        <w:pStyle w:val="Paragraphedeliste"/>
        <w:ind w:left="708"/>
        <w:jc w:val="both"/>
        <w:rPr>
          <w:rFonts w:ascii="Inpi" w:hAnsi="Inpi" w:cstheme="majorHAnsi"/>
        </w:rPr>
      </w:pPr>
    </w:p>
    <w:p w:rsidR="00DE4C96" w:rsidRDefault="00DE4C96" w:rsidP="00833D8E">
      <w:pPr>
        <w:pStyle w:val="Paragraphedeliste"/>
        <w:ind w:left="708"/>
        <w:jc w:val="both"/>
        <w:rPr>
          <w:rFonts w:ascii="Inpi" w:hAnsi="Inpi" w:cstheme="majorHAnsi"/>
        </w:rPr>
      </w:pPr>
    </w:p>
    <w:p w:rsidR="00CC0021" w:rsidRDefault="00CC0021" w:rsidP="00833D8E">
      <w:pPr>
        <w:pStyle w:val="Paragraphedeliste"/>
        <w:ind w:left="708"/>
        <w:jc w:val="both"/>
        <w:rPr>
          <w:rFonts w:ascii="Inpi" w:hAnsi="Inpi" w:cstheme="majorHAnsi"/>
        </w:rPr>
      </w:pPr>
    </w:p>
    <w:p w:rsidR="00DE4C96" w:rsidRDefault="00DE4C96" w:rsidP="00833D8E">
      <w:pPr>
        <w:pStyle w:val="Paragraphedeliste"/>
        <w:ind w:left="708"/>
        <w:jc w:val="both"/>
        <w:rPr>
          <w:rFonts w:ascii="Inpi" w:hAnsi="Inpi" w:cstheme="majorHAnsi"/>
        </w:rPr>
      </w:pPr>
    </w:p>
    <w:p w:rsidR="00DE4C96" w:rsidRPr="0034251F" w:rsidRDefault="00DE4C96" w:rsidP="00833D8E">
      <w:pPr>
        <w:pStyle w:val="Paragraphedeliste"/>
        <w:ind w:left="708"/>
        <w:jc w:val="both"/>
        <w:rPr>
          <w:rFonts w:ascii="Inpi" w:hAnsi="Inpi" w:cstheme="majorHAnsi"/>
        </w:rPr>
      </w:pPr>
    </w:p>
    <w:p w:rsidR="00833D8E" w:rsidRPr="0034251F" w:rsidRDefault="00833D8E" w:rsidP="00833D8E">
      <w:pPr>
        <w:pStyle w:val="Paragraphedeliste"/>
        <w:jc w:val="both"/>
        <w:rPr>
          <w:rFonts w:ascii="Inpi" w:hAnsi="Inpi" w:cstheme="majorHAnsi"/>
        </w:rPr>
      </w:pPr>
      <w:r w:rsidRPr="0034251F">
        <w:rPr>
          <w:rFonts w:ascii="Inpi" w:hAnsi="Inpi" w:cstheme="majorHAnsi"/>
        </w:rPr>
        <w:t xml:space="preserve">Si oui, êtes-vous favorable à ce que cette procédure reprenne les principes de la procédure marques, à savoir notamment une procédure exclusive de la voie judiciaire mais limitée à certains motifs spécifiques ? </w:t>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1436098906"/>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r w:rsidR="00CC0021" w:rsidRPr="0034251F">
        <w:rPr>
          <w:rFonts w:ascii="Inpi" w:hAnsi="Inpi" w:cstheme="majorHAnsi"/>
        </w:rPr>
        <w:tab/>
      </w:r>
    </w:p>
    <w:p w:rsidR="00CC0021" w:rsidRPr="0034251F" w:rsidRDefault="00A2103E" w:rsidP="00CC0021">
      <w:pPr>
        <w:pStyle w:val="Paragraphedeliste"/>
        <w:jc w:val="both"/>
        <w:rPr>
          <w:rFonts w:ascii="Inpi" w:hAnsi="Inpi" w:cstheme="majorHAnsi"/>
        </w:rPr>
      </w:pPr>
      <w:sdt>
        <w:sdtPr>
          <w:rPr>
            <w:rFonts w:ascii="Inpi" w:hAnsi="Inpi" w:cstheme="majorHAnsi"/>
            <w:sz w:val="24"/>
            <w:szCs w:val="24"/>
          </w:rPr>
          <w:id w:val="-857432822"/>
          <w14:checkbox>
            <w14:checked w14:val="0"/>
            <w14:checkedState w14:val="2612" w14:font="MS Gothic"/>
            <w14:uncheckedState w14:val="2610" w14:font="MS Gothic"/>
          </w14:checkbox>
        </w:sdtPr>
        <w:sdtEndPr/>
        <w:sdtContent>
          <w:r w:rsidR="00CC0021" w:rsidRPr="00DC5318">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A2103E" w:rsidRDefault="00CC0021" w:rsidP="00A2103E">
      <w:pPr>
        <w:pStyle w:val="Paragraphedeliste"/>
        <w:ind w:left="708"/>
        <w:jc w:val="both"/>
        <w:rPr>
          <w:rFonts w:ascii="Inpi" w:hAnsi="Inpi" w:cstheme="majorHAnsi"/>
        </w:rPr>
      </w:pPr>
      <w:r w:rsidRPr="0034251F">
        <w:rPr>
          <w:rFonts w:ascii="Inpi" w:hAnsi="Inpi" w:cstheme="majorHAnsi"/>
        </w:rPr>
        <w:t xml:space="preserve"> </w:t>
      </w:r>
      <w:r w:rsidR="00833D8E" w:rsidRPr="0034251F">
        <w:rPr>
          <w:rFonts w:ascii="Inpi" w:hAnsi="Inpi" w:cstheme="majorHAnsi"/>
        </w:rPr>
        <w:t>(Veuillez préciser pourquoi)</w:t>
      </w:r>
    </w:p>
    <w:p w:rsidR="00A2103E" w:rsidRDefault="00A2103E" w:rsidP="00A2103E">
      <w:pPr>
        <w:pStyle w:val="Paragraphedeliste"/>
        <w:ind w:left="708"/>
        <w:jc w:val="both"/>
        <w:rPr>
          <w:rFonts w:ascii="Inpi" w:hAnsi="Inpi" w:cstheme="majorHAnsi"/>
        </w:rPr>
      </w:pPr>
    </w:p>
    <w:p w:rsidR="00A2103E" w:rsidRDefault="00A2103E" w:rsidP="00A2103E">
      <w:pPr>
        <w:pStyle w:val="Paragraphedeliste"/>
        <w:ind w:left="708"/>
        <w:jc w:val="both"/>
        <w:rPr>
          <w:rFonts w:ascii="Inpi" w:hAnsi="Inpi" w:cstheme="majorHAnsi"/>
        </w:rPr>
      </w:pPr>
    </w:p>
    <w:p w:rsidR="00833D8E" w:rsidRPr="00DC5318" w:rsidRDefault="00833D8E" w:rsidP="00833D8E">
      <w:pPr>
        <w:rPr>
          <w:rFonts w:ascii="Inpi" w:hAnsi="Inpi" w:cstheme="majorHAnsi"/>
          <w:b/>
          <w:color w:val="007A8C"/>
          <w:sz w:val="30"/>
          <w:szCs w:val="30"/>
        </w:rPr>
      </w:pPr>
      <w:r w:rsidRPr="00DC5318">
        <w:rPr>
          <w:rFonts w:ascii="Inpi" w:hAnsi="Inpi" w:cstheme="majorHAnsi"/>
          <w:b/>
          <w:color w:val="007A8C"/>
          <w:sz w:val="30"/>
          <w:szCs w:val="30"/>
        </w:rPr>
        <w:t xml:space="preserve">II. B. Motifs absolus de nullité </w:t>
      </w:r>
    </w:p>
    <w:p w:rsidR="00833D8E" w:rsidRPr="0034251F" w:rsidRDefault="00833D8E" w:rsidP="00833D8E">
      <w:pPr>
        <w:pStyle w:val="Paragraphedeliste"/>
        <w:numPr>
          <w:ilvl w:val="0"/>
          <w:numId w:val="7"/>
        </w:numPr>
        <w:jc w:val="both"/>
        <w:rPr>
          <w:rFonts w:ascii="Inpi" w:hAnsi="Inpi" w:cstheme="majorHAnsi"/>
        </w:rPr>
      </w:pPr>
      <w:r w:rsidRPr="0034251F">
        <w:rPr>
          <w:rFonts w:ascii="Inpi" w:hAnsi="Inpi" w:cstheme="majorHAnsi"/>
        </w:rPr>
        <w:t>Etes-vous favorable à la possibilité d’invoquer les motifs de nullité suivants devant l’INPI ?</w:t>
      </w: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Le dessin ou modèle ne porte pas sur l’apparence d’un produit ou d’une partie de celui-ci.</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1116057166"/>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1770044736"/>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CC0021">
      <w:pPr>
        <w:pStyle w:val="Paragraphedeliste"/>
        <w:ind w:left="1064"/>
        <w:jc w:val="both"/>
        <w:rPr>
          <w:rFonts w:ascii="Inpi" w:hAnsi="Inpi" w:cstheme="majorHAnsi"/>
        </w:rPr>
      </w:pPr>
      <w:r w:rsidRPr="0034251F">
        <w:rPr>
          <w:rFonts w:ascii="Inpi" w:hAnsi="Inpi" w:cstheme="majorHAnsi"/>
        </w:rPr>
        <w:t>(Veuillez préciser pourquoi)</w:t>
      </w:r>
    </w:p>
    <w:p w:rsidR="00D768C1" w:rsidRDefault="00D768C1" w:rsidP="00833D8E">
      <w:pPr>
        <w:pStyle w:val="Paragraphedeliste"/>
        <w:ind w:left="1080"/>
        <w:jc w:val="both"/>
        <w:rPr>
          <w:rFonts w:ascii="Inpi" w:hAnsi="Inpi" w:cstheme="majorHAnsi"/>
        </w:rPr>
      </w:pPr>
    </w:p>
    <w:p w:rsidR="00D768C1" w:rsidRDefault="00D768C1" w:rsidP="00833D8E">
      <w:pPr>
        <w:pStyle w:val="Paragraphedeliste"/>
        <w:ind w:left="1080"/>
        <w:jc w:val="both"/>
        <w:rPr>
          <w:rFonts w:ascii="Inpi" w:hAnsi="Inpi" w:cstheme="majorHAnsi"/>
        </w:rPr>
      </w:pPr>
    </w:p>
    <w:p w:rsidR="00D768C1" w:rsidRDefault="00D768C1"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L’absence de nouveauté.</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1198048942"/>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2022354088"/>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L’absence de caractère propre.</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13270115"/>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1053360789"/>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Pr="0034251F"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Le dessin ou modèle porte atteinte à l’ordre public et aux bonnes mœurs.</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1217013079"/>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950623712"/>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Pr="0034251F"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Le dépôt de mauvaise foi.</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42137073"/>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433170660"/>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Pr="0034251F" w:rsidRDefault="00DE4C96" w:rsidP="00833D8E">
      <w:pPr>
        <w:pStyle w:val="Paragraphedeliste"/>
        <w:ind w:left="1080"/>
        <w:jc w:val="both"/>
        <w:rPr>
          <w:rFonts w:ascii="Inpi" w:hAnsi="Inpi" w:cstheme="majorHAnsi"/>
        </w:rPr>
      </w:pPr>
    </w:p>
    <w:p w:rsidR="00833D8E" w:rsidRPr="00DC5318" w:rsidRDefault="00833D8E" w:rsidP="00833D8E">
      <w:pPr>
        <w:pStyle w:val="Paragraphedeliste"/>
        <w:ind w:left="426"/>
        <w:jc w:val="both"/>
        <w:rPr>
          <w:rFonts w:ascii="Inpi" w:hAnsi="Inpi" w:cstheme="majorHAnsi"/>
          <w:b/>
          <w:color w:val="007A8C"/>
          <w:sz w:val="30"/>
          <w:szCs w:val="30"/>
        </w:rPr>
      </w:pPr>
      <w:r w:rsidRPr="00DC5318">
        <w:rPr>
          <w:rFonts w:ascii="Inpi" w:hAnsi="Inpi" w:cstheme="majorHAnsi"/>
          <w:b/>
          <w:color w:val="007A8C"/>
          <w:sz w:val="30"/>
          <w:szCs w:val="30"/>
        </w:rPr>
        <w:t>II. C. Motifs relatifs de nullité</w:t>
      </w:r>
    </w:p>
    <w:p w:rsidR="00833D8E" w:rsidRPr="0034251F" w:rsidRDefault="00833D8E" w:rsidP="00833D8E">
      <w:pPr>
        <w:pStyle w:val="Paragraphedeliste"/>
        <w:ind w:left="0"/>
        <w:jc w:val="both"/>
        <w:rPr>
          <w:rFonts w:ascii="Inpi" w:hAnsi="Inpi" w:cstheme="majorHAnsi"/>
        </w:rPr>
      </w:pPr>
    </w:p>
    <w:p w:rsidR="00833D8E" w:rsidRPr="0034251F" w:rsidRDefault="00833D8E" w:rsidP="00833D8E">
      <w:pPr>
        <w:pStyle w:val="Paragraphedeliste"/>
        <w:numPr>
          <w:ilvl w:val="0"/>
          <w:numId w:val="7"/>
        </w:numPr>
        <w:jc w:val="both"/>
        <w:rPr>
          <w:rFonts w:ascii="Inpi" w:hAnsi="Inpi" w:cstheme="majorHAnsi"/>
        </w:rPr>
      </w:pPr>
      <w:r w:rsidRPr="0034251F">
        <w:rPr>
          <w:rFonts w:ascii="Inpi" w:hAnsi="Inpi" w:cstheme="majorHAnsi"/>
        </w:rPr>
        <w:t>Etes-vous favorable à la possibilité d’invoquer les antériorités suivantes devant l’INPI ?</w:t>
      </w: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Un dessin ou modèle déposé, sous réserve de son enregistrement (français, communautaire, international désignant la France ou l’Union européenne).</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1495416151"/>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1099841905"/>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Pr="0034251F"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Un dessin ou modèle communautaire non enregistré.</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654998089"/>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369506721"/>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Une marque déposée, sous réserve de son enregistrement (française, de l’Union européenne ou internationale désignant la France ou l’Union européenne).</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654347378"/>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1606694663"/>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Pr="0034251F"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Pr="0034251F" w:rsidRDefault="00833D8E" w:rsidP="00833D8E">
      <w:pPr>
        <w:pStyle w:val="Paragraphedeliste"/>
        <w:numPr>
          <w:ilvl w:val="0"/>
          <w:numId w:val="8"/>
        </w:numPr>
        <w:jc w:val="both"/>
        <w:rPr>
          <w:rFonts w:ascii="Inpi" w:hAnsi="Inpi" w:cstheme="majorHAnsi"/>
        </w:rPr>
      </w:pPr>
      <w:r w:rsidRPr="0034251F">
        <w:rPr>
          <w:rFonts w:ascii="Inpi" w:hAnsi="Inpi" w:cstheme="majorHAnsi"/>
        </w:rPr>
        <w:t>Un droit d’auteur.</w:t>
      </w:r>
    </w:p>
    <w:p w:rsidR="00CC0021" w:rsidRPr="0034251F" w:rsidRDefault="00A2103E" w:rsidP="00CC0021">
      <w:pPr>
        <w:pStyle w:val="Paragraphedeliste"/>
        <w:ind w:left="1064"/>
        <w:jc w:val="both"/>
        <w:rPr>
          <w:rFonts w:ascii="Inpi" w:hAnsi="Inpi" w:cstheme="majorHAnsi"/>
        </w:rPr>
      </w:pPr>
      <w:sdt>
        <w:sdtPr>
          <w:rPr>
            <w:rFonts w:ascii="Inpi" w:hAnsi="Inpi" w:cstheme="majorHAnsi"/>
            <w:sz w:val="24"/>
            <w:szCs w:val="24"/>
          </w:rPr>
          <w:id w:val="1363019317"/>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Oui</w:t>
      </w:r>
    </w:p>
    <w:p w:rsidR="00CC0021" w:rsidRDefault="00A2103E" w:rsidP="00CC0021">
      <w:pPr>
        <w:pStyle w:val="Paragraphedeliste"/>
        <w:ind w:left="1064"/>
        <w:jc w:val="both"/>
        <w:rPr>
          <w:rFonts w:ascii="Segoe UI Symbol" w:hAnsi="Segoe UI Symbol" w:cs="Segoe UI Symbol"/>
          <w:sz w:val="24"/>
          <w:szCs w:val="24"/>
        </w:rPr>
      </w:pPr>
      <w:sdt>
        <w:sdtPr>
          <w:rPr>
            <w:rFonts w:ascii="Inpi" w:hAnsi="Inpi" w:cstheme="majorHAnsi"/>
            <w:sz w:val="24"/>
            <w:szCs w:val="24"/>
          </w:rPr>
          <w:id w:val="1625890350"/>
          <w14:checkbox>
            <w14:checked w14:val="0"/>
            <w14:checkedState w14:val="2612" w14:font="MS Gothic"/>
            <w14:uncheckedState w14:val="2610" w14:font="MS Gothic"/>
          </w14:checkbox>
        </w:sdtPr>
        <w:sdtEndPr/>
        <w:sdtContent>
          <w:r w:rsidR="00CC0021">
            <w:rPr>
              <w:rFonts w:ascii="MS Gothic" w:eastAsia="MS Gothic" w:hAnsi="MS Gothic" w:cstheme="majorHAnsi" w:hint="eastAsia"/>
              <w:sz w:val="24"/>
              <w:szCs w:val="24"/>
            </w:rPr>
            <w:t>☐</w:t>
          </w:r>
        </w:sdtContent>
      </w:sdt>
      <w:r w:rsidR="00CC0021" w:rsidRPr="00DC5318">
        <w:rPr>
          <w:rFonts w:ascii="Inpi" w:hAnsi="Inpi" w:cstheme="majorHAnsi"/>
          <w:sz w:val="24"/>
          <w:szCs w:val="24"/>
        </w:rPr>
        <w:t xml:space="preserve"> </w:t>
      </w:r>
      <w:r w:rsidR="00CC0021" w:rsidRPr="0034251F">
        <w:rPr>
          <w:rFonts w:ascii="Inpi" w:hAnsi="Inpi" w:cstheme="majorHAnsi"/>
        </w:rPr>
        <w:t>Non</w:t>
      </w:r>
    </w:p>
    <w:p w:rsidR="00833D8E" w:rsidRDefault="00833D8E" w:rsidP="00833D8E">
      <w:pPr>
        <w:pStyle w:val="Paragraphedeliste"/>
        <w:ind w:left="1080"/>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Default="00DE4C96" w:rsidP="00833D8E">
      <w:pPr>
        <w:pStyle w:val="Paragraphedeliste"/>
        <w:ind w:left="1080"/>
        <w:jc w:val="both"/>
        <w:rPr>
          <w:rFonts w:ascii="Inpi" w:hAnsi="Inpi" w:cstheme="majorHAnsi"/>
        </w:rPr>
      </w:pPr>
    </w:p>
    <w:p w:rsidR="00DE4C96" w:rsidRPr="0034251F" w:rsidRDefault="00DE4C96" w:rsidP="00833D8E">
      <w:pPr>
        <w:pStyle w:val="Paragraphedeliste"/>
        <w:ind w:left="1080"/>
        <w:jc w:val="both"/>
        <w:rPr>
          <w:rFonts w:ascii="Inpi" w:hAnsi="Inpi" w:cstheme="majorHAnsi"/>
        </w:rPr>
      </w:pPr>
    </w:p>
    <w:p w:rsidR="00833D8E" w:rsidRPr="0034251F" w:rsidRDefault="00833D8E" w:rsidP="00833D8E">
      <w:pPr>
        <w:pStyle w:val="Paragraphedeliste"/>
        <w:ind w:left="1080"/>
        <w:jc w:val="both"/>
        <w:rPr>
          <w:rFonts w:ascii="Inpi" w:hAnsi="Inpi" w:cstheme="majorHAnsi"/>
        </w:rPr>
      </w:pPr>
    </w:p>
    <w:p w:rsidR="00833D8E" w:rsidRDefault="00833D8E" w:rsidP="00833D8E">
      <w:pPr>
        <w:pStyle w:val="Paragraphedeliste"/>
        <w:numPr>
          <w:ilvl w:val="0"/>
          <w:numId w:val="8"/>
        </w:numPr>
        <w:jc w:val="both"/>
        <w:rPr>
          <w:rFonts w:ascii="Inpi" w:hAnsi="Inpi" w:cstheme="majorHAnsi"/>
        </w:rPr>
      </w:pPr>
      <w:r w:rsidRPr="0034251F">
        <w:rPr>
          <w:rFonts w:ascii="Inpi" w:hAnsi="Inpi" w:cstheme="majorHAnsi"/>
        </w:rPr>
        <w:lastRenderedPageBreak/>
        <w:t>Une autre antériorité (veuillez préciser laquelle ou lesquelles, et les raisons).</w:t>
      </w:r>
    </w:p>
    <w:p w:rsidR="00DE4C96" w:rsidRDefault="00DE4C96" w:rsidP="00DE4C96">
      <w:pPr>
        <w:jc w:val="both"/>
        <w:rPr>
          <w:rFonts w:ascii="Inpi" w:hAnsi="Inpi" w:cstheme="majorHAnsi"/>
        </w:rPr>
      </w:pPr>
    </w:p>
    <w:p w:rsidR="00DE4C96" w:rsidRDefault="00DE4C96" w:rsidP="00DE4C96">
      <w:pPr>
        <w:jc w:val="both"/>
        <w:rPr>
          <w:rFonts w:ascii="Inpi" w:hAnsi="Inpi" w:cstheme="majorHAnsi"/>
        </w:rPr>
      </w:pPr>
    </w:p>
    <w:p w:rsidR="00DE4C96" w:rsidRPr="00DE4C96" w:rsidRDefault="00DE4C96" w:rsidP="00DE4C96">
      <w:pPr>
        <w:jc w:val="both"/>
        <w:rPr>
          <w:rFonts w:ascii="Inpi" w:hAnsi="Inpi" w:cstheme="majorHAnsi"/>
        </w:rPr>
      </w:pPr>
    </w:p>
    <w:p w:rsidR="00833D8E" w:rsidRPr="00DC5318" w:rsidRDefault="00833D8E" w:rsidP="00284A8C">
      <w:pPr>
        <w:pStyle w:val="Paragraphedeliste"/>
        <w:ind w:left="426"/>
        <w:jc w:val="both"/>
        <w:rPr>
          <w:rFonts w:ascii="Inpi" w:hAnsi="Inpi" w:cstheme="majorHAnsi"/>
          <w:b/>
          <w:color w:val="007A8C"/>
          <w:sz w:val="30"/>
          <w:szCs w:val="30"/>
        </w:rPr>
      </w:pPr>
      <w:r w:rsidRPr="00DC5318">
        <w:rPr>
          <w:rFonts w:ascii="Inpi" w:hAnsi="Inpi" w:cstheme="majorHAnsi"/>
          <w:b/>
          <w:color w:val="007A8C"/>
          <w:sz w:val="30"/>
          <w:szCs w:val="30"/>
        </w:rPr>
        <w:t>II. D. Procédure</w:t>
      </w:r>
    </w:p>
    <w:p w:rsidR="00284A8C" w:rsidRPr="0034251F" w:rsidRDefault="00284A8C" w:rsidP="00284A8C">
      <w:pPr>
        <w:pStyle w:val="Paragraphedeliste"/>
        <w:jc w:val="both"/>
        <w:rPr>
          <w:rFonts w:ascii="Inpi" w:hAnsi="Inpi" w:cstheme="majorHAnsi"/>
          <w:i/>
        </w:rPr>
      </w:pP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 xml:space="preserve">En matière de marque, la procédure en nullité est une procédure contradictoire qui se déroule en deux phases, la phase d’instruction et d’échanges entre les parties, principalement écrite, d’une durée de deux à six mois en fonction de la succession des échanges entre les parties (voir R. 716-6 du code de la propriété intellectuelle), s’achevant le cas échéant par une audition, et la phase de décision de l’Institut, d’une durée maximale de trois mois. </w:t>
      </w:r>
    </w:p>
    <w:p w:rsidR="00833D8E" w:rsidRPr="0034251F" w:rsidRDefault="00833D8E" w:rsidP="00833D8E">
      <w:pPr>
        <w:pStyle w:val="Paragraphedeliste"/>
        <w:rPr>
          <w:rFonts w:ascii="Inpi" w:hAnsi="Inpi" w:cstheme="majorHAnsi"/>
        </w:rPr>
      </w:pPr>
    </w:p>
    <w:p w:rsidR="00833D8E" w:rsidRPr="0034251F" w:rsidRDefault="00833D8E" w:rsidP="00833D8E">
      <w:pPr>
        <w:pStyle w:val="Paragraphedeliste"/>
        <w:jc w:val="both"/>
        <w:rPr>
          <w:rFonts w:ascii="Inpi" w:hAnsi="Inpi" w:cstheme="majorHAnsi"/>
        </w:rPr>
      </w:pPr>
      <w:r w:rsidRPr="0034251F">
        <w:rPr>
          <w:rFonts w:ascii="Inpi" w:hAnsi="Inpi" w:cstheme="majorHAnsi"/>
        </w:rPr>
        <w:t xml:space="preserve">Etes-vous de façon générale, favorable à ce que la procédure de nullité soit similaire à celle des marques en ce qui concerne son déroulé ? Souhaitez-vous des modalités différentes pour les dessins et modèles ? Avez-vous des attentes particulières quant à cette procédure ? </w:t>
      </w:r>
    </w:p>
    <w:p w:rsidR="00DE4C96" w:rsidRDefault="00A2103E" w:rsidP="00DE4C96">
      <w:pPr>
        <w:pStyle w:val="Paragraphedeliste"/>
        <w:jc w:val="both"/>
        <w:rPr>
          <w:rFonts w:ascii="Inpi" w:hAnsi="Inpi" w:cstheme="majorHAnsi"/>
        </w:rPr>
      </w:pPr>
      <w:sdt>
        <w:sdtPr>
          <w:rPr>
            <w:rFonts w:ascii="Inpi" w:hAnsi="Inpi" w:cstheme="majorHAnsi"/>
            <w:sz w:val="24"/>
            <w:szCs w:val="24"/>
          </w:rPr>
          <w:id w:val="1854378886"/>
          <w14:checkbox>
            <w14:checked w14:val="0"/>
            <w14:checkedState w14:val="2612" w14:font="MS Gothic"/>
            <w14:uncheckedState w14:val="2610" w14:font="MS Gothic"/>
          </w14:checkbox>
        </w:sdtPr>
        <w:sdtEndPr/>
        <w:sdtContent>
          <w:r w:rsidR="00DE4C96">
            <w:rPr>
              <w:rFonts w:ascii="MS Gothic" w:eastAsia="MS Gothic" w:hAnsi="MS Gothic" w:cstheme="majorHAnsi" w:hint="eastAsia"/>
              <w:sz w:val="24"/>
              <w:szCs w:val="24"/>
            </w:rPr>
            <w:t>☐</w:t>
          </w:r>
        </w:sdtContent>
      </w:sdt>
      <w:r w:rsidR="00833D8E" w:rsidRPr="00D768C1">
        <w:rPr>
          <w:rFonts w:ascii="Inpi" w:hAnsi="Inpi" w:cstheme="majorHAnsi"/>
          <w:sz w:val="24"/>
          <w:szCs w:val="24"/>
        </w:rPr>
        <w:t xml:space="preserve"> </w:t>
      </w:r>
      <w:r w:rsidR="00833D8E" w:rsidRPr="0034251F">
        <w:rPr>
          <w:rFonts w:ascii="Inpi" w:hAnsi="Inpi" w:cstheme="majorHAnsi"/>
        </w:rPr>
        <w:t>Oui</w:t>
      </w:r>
    </w:p>
    <w:p w:rsidR="00833D8E" w:rsidRPr="0034251F" w:rsidRDefault="00A2103E" w:rsidP="00DE4C96">
      <w:pPr>
        <w:pStyle w:val="Paragraphedeliste"/>
        <w:jc w:val="both"/>
        <w:rPr>
          <w:rFonts w:ascii="Inpi" w:hAnsi="Inpi" w:cstheme="majorHAnsi"/>
        </w:rPr>
      </w:pPr>
      <w:sdt>
        <w:sdtPr>
          <w:rPr>
            <w:rFonts w:ascii="Inpi" w:hAnsi="Inpi" w:cstheme="majorHAnsi"/>
            <w:sz w:val="24"/>
            <w:szCs w:val="24"/>
          </w:rPr>
          <w:id w:val="-750111583"/>
          <w14:checkbox>
            <w14:checked w14:val="0"/>
            <w14:checkedState w14:val="2612" w14:font="MS Gothic"/>
            <w14:uncheckedState w14:val="2610" w14:font="MS Gothic"/>
          </w14:checkbox>
        </w:sdtPr>
        <w:sdtEndPr/>
        <w:sdtContent>
          <w:r w:rsidR="00D768C1">
            <w:rPr>
              <w:rFonts w:ascii="MS Gothic" w:eastAsia="MS Gothic" w:hAnsi="MS Gothic" w:cstheme="majorHAnsi" w:hint="eastAsia"/>
              <w:sz w:val="24"/>
              <w:szCs w:val="24"/>
            </w:rPr>
            <w:t>☐</w:t>
          </w:r>
        </w:sdtContent>
      </w:sdt>
      <w:r w:rsidR="00833D8E" w:rsidRPr="00D768C1">
        <w:rPr>
          <w:rFonts w:ascii="Inpi" w:hAnsi="Inpi" w:cstheme="majorHAnsi"/>
          <w:sz w:val="24"/>
          <w:szCs w:val="24"/>
        </w:rPr>
        <w:t xml:space="preserve"> </w:t>
      </w:r>
      <w:r w:rsidR="00833D8E" w:rsidRPr="0034251F">
        <w:rPr>
          <w:rFonts w:ascii="Inpi" w:hAnsi="Inpi" w:cstheme="majorHAnsi"/>
        </w:rPr>
        <w:t>Non</w:t>
      </w:r>
    </w:p>
    <w:p w:rsidR="00284A8C" w:rsidRDefault="00833D8E" w:rsidP="00284A8C">
      <w:pPr>
        <w:pStyle w:val="Paragraphedeliste"/>
        <w:ind w:left="708"/>
        <w:jc w:val="both"/>
        <w:rPr>
          <w:rFonts w:ascii="Inpi" w:hAnsi="Inpi" w:cstheme="majorHAnsi"/>
        </w:rPr>
      </w:pPr>
      <w:r w:rsidRPr="0034251F">
        <w:rPr>
          <w:rFonts w:ascii="Inpi" w:hAnsi="Inpi" w:cstheme="majorHAnsi"/>
        </w:rPr>
        <w:t>(Veuillez préciser pourquoi)</w:t>
      </w:r>
    </w:p>
    <w:p w:rsidR="00DE4C96" w:rsidRDefault="00DE4C96" w:rsidP="00284A8C">
      <w:pPr>
        <w:pStyle w:val="Paragraphedeliste"/>
        <w:ind w:left="708"/>
        <w:jc w:val="both"/>
        <w:rPr>
          <w:rFonts w:ascii="Inpi" w:hAnsi="Inpi" w:cstheme="majorHAnsi"/>
        </w:rPr>
      </w:pPr>
    </w:p>
    <w:p w:rsidR="00DE4C96" w:rsidRDefault="00DE4C96" w:rsidP="00284A8C">
      <w:pPr>
        <w:pStyle w:val="Paragraphedeliste"/>
        <w:ind w:left="708"/>
        <w:jc w:val="both"/>
        <w:rPr>
          <w:rFonts w:ascii="Inpi" w:hAnsi="Inpi" w:cstheme="majorHAnsi"/>
        </w:rPr>
      </w:pPr>
    </w:p>
    <w:p w:rsidR="00DE4C96" w:rsidRDefault="00DE4C96" w:rsidP="00284A8C">
      <w:pPr>
        <w:pStyle w:val="Paragraphedeliste"/>
        <w:ind w:left="708"/>
        <w:jc w:val="both"/>
        <w:rPr>
          <w:rFonts w:ascii="Inpi" w:hAnsi="Inpi" w:cstheme="majorHAnsi"/>
        </w:rPr>
      </w:pPr>
    </w:p>
    <w:p w:rsidR="00DE4C96" w:rsidRDefault="00DE4C96" w:rsidP="00284A8C">
      <w:pPr>
        <w:pStyle w:val="Paragraphedeliste"/>
        <w:ind w:left="708"/>
        <w:jc w:val="both"/>
        <w:rPr>
          <w:rFonts w:ascii="Inpi" w:hAnsi="Inpi" w:cstheme="majorHAnsi"/>
        </w:rPr>
      </w:pPr>
    </w:p>
    <w:p w:rsidR="00DE4C96" w:rsidRPr="0034251F" w:rsidRDefault="00DE4C96" w:rsidP="00284A8C">
      <w:pPr>
        <w:pStyle w:val="Paragraphedeliste"/>
        <w:ind w:left="708"/>
        <w:jc w:val="both"/>
        <w:rPr>
          <w:rFonts w:ascii="Inpi" w:hAnsi="Inpi" w:cstheme="majorHAnsi"/>
        </w:rPr>
      </w:pPr>
    </w:p>
    <w:p w:rsidR="00284A8C" w:rsidRPr="0034251F" w:rsidRDefault="00284A8C" w:rsidP="00284A8C">
      <w:pPr>
        <w:pStyle w:val="Paragraphedeliste"/>
        <w:ind w:left="708"/>
        <w:jc w:val="both"/>
        <w:rPr>
          <w:rFonts w:ascii="Inpi" w:hAnsi="Inpi" w:cstheme="majorHAnsi"/>
        </w:rPr>
      </w:pPr>
    </w:p>
    <w:p w:rsidR="00284A8C" w:rsidRPr="0034251F" w:rsidRDefault="00284A8C" w:rsidP="00284A8C">
      <w:pPr>
        <w:pStyle w:val="Paragraphedeliste"/>
        <w:ind w:left="708"/>
        <w:jc w:val="both"/>
        <w:rPr>
          <w:rFonts w:ascii="Inpi" w:hAnsi="Inpi" w:cstheme="majorHAnsi"/>
        </w:rPr>
      </w:pPr>
    </w:p>
    <w:p w:rsidR="00833D8E" w:rsidRPr="00DC5318" w:rsidRDefault="00833D8E" w:rsidP="00284A8C">
      <w:pPr>
        <w:pStyle w:val="Paragraphedeliste"/>
        <w:ind w:left="360"/>
        <w:jc w:val="both"/>
        <w:rPr>
          <w:rFonts w:ascii="Inpi" w:hAnsi="Inpi" w:cstheme="majorHAnsi"/>
          <w:color w:val="007A8C"/>
        </w:rPr>
      </w:pPr>
      <w:r w:rsidRPr="00DC5318">
        <w:rPr>
          <w:rFonts w:ascii="Inpi" w:hAnsi="Inpi" w:cstheme="majorHAnsi"/>
          <w:b/>
          <w:color w:val="007A8C"/>
          <w:sz w:val="30"/>
          <w:szCs w:val="30"/>
        </w:rPr>
        <w:t>II.C. Redevances et frais</w:t>
      </w:r>
    </w:p>
    <w:p w:rsidR="00284A8C" w:rsidRPr="0034251F" w:rsidRDefault="00284A8C" w:rsidP="00284A8C">
      <w:pPr>
        <w:pStyle w:val="Paragraphedeliste"/>
        <w:jc w:val="both"/>
        <w:rPr>
          <w:rFonts w:ascii="Inpi" w:hAnsi="Inpi" w:cstheme="majorHAnsi"/>
          <w:i/>
        </w:rPr>
      </w:pPr>
    </w:p>
    <w:p w:rsidR="00833D8E" w:rsidRPr="0034251F" w:rsidRDefault="00833D8E" w:rsidP="00833D8E">
      <w:pPr>
        <w:pStyle w:val="Paragraphedeliste"/>
        <w:numPr>
          <w:ilvl w:val="0"/>
          <w:numId w:val="7"/>
        </w:numPr>
        <w:jc w:val="both"/>
        <w:rPr>
          <w:rFonts w:ascii="Inpi" w:hAnsi="Inpi" w:cstheme="majorHAnsi"/>
          <w:i/>
        </w:rPr>
      </w:pPr>
      <w:r w:rsidRPr="0034251F">
        <w:rPr>
          <w:rFonts w:ascii="Inpi" w:hAnsi="Inpi" w:cstheme="majorHAnsi"/>
          <w:i/>
        </w:rPr>
        <w:t>En matière de procédures post enregistrement ouvertes devant l’INPI, à savoir les procédures en nullité et en déchéance de marque ainsi que la procédure en opposition à un brevet délivré, les redevances prévues sont de 600 €, complétées le cas échéant (en matière de marque) par une redevance de 150 € pour chaque droit antérieur supplémentaire invoqué.</w:t>
      </w:r>
    </w:p>
    <w:p w:rsidR="00833D8E" w:rsidRPr="0034251F" w:rsidRDefault="00833D8E" w:rsidP="00833D8E">
      <w:pPr>
        <w:pStyle w:val="Paragraphedeliste"/>
        <w:jc w:val="both"/>
        <w:rPr>
          <w:rFonts w:ascii="Inpi" w:hAnsi="Inpi" w:cstheme="majorHAnsi"/>
        </w:rPr>
      </w:pPr>
    </w:p>
    <w:p w:rsidR="00DE4C96" w:rsidRPr="0034251F" w:rsidRDefault="00833D8E" w:rsidP="00DE4C96">
      <w:pPr>
        <w:pStyle w:val="Paragraphedeliste"/>
        <w:jc w:val="both"/>
        <w:rPr>
          <w:rFonts w:ascii="Inpi" w:hAnsi="Inpi" w:cstheme="majorHAnsi"/>
        </w:rPr>
      </w:pPr>
      <w:r w:rsidRPr="0034251F">
        <w:rPr>
          <w:rFonts w:ascii="Inpi" w:hAnsi="Inpi" w:cstheme="majorHAnsi"/>
        </w:rPr>
        <w:t>Le montant de 600 € pour la redevance de cette nouvelle procédure vous paraîtrait-il approprié, le cas échéant, complété par une redevance supplémentaire de 150 € pour chacun des droits antérieurs supplémentaires invoqués à l’encontre du dessin ou modèle contesté ?</w:t>
      </w:r>
      <w:r w:rsidR="00DE4C96" w:rsidRPr="00DE4C96">
        <w:rPr>
          <w:rFonts w:ascii="Inpi" w:hAnsi="Inpi" w:cstheme="majorHAnsi"/>
        </w:rPr>
        <w:t xml:space="preserve"> </w:t>
      </w:r>
    </w:p>
    <w:p w:rsidR="00DE4C96" w:rsidRDefault="00A2103E" w:rsidP="00DE4C96">
      <w:pPr>
        <w:pStyle w:val="Paragraphedeliste"/>
        <w:jc w:val="both"/>
        <w:rPr>
          <w:rFonts w:ascii="Inpi" w:hAnsi="Inpi" w:cstheme="majorHAnsi"/>
        </w:rPr>
      </w:pPr>
      <w:sdt>
        <w:sdtPr>
          <w:rPr>
            <w:rFonts w:ascii="Inpi" w:hAnsi="Inpi" w:cstheme="majorHAnsi"/>
            <w:sz w:val="24"/>
            <w:szCs w:val="24"/>
          </w:rPr>
          <w:id w:val="1013104630"/>
          <w14:checkbox>
            <w14:checked w14:val="0"/>
            <w14:checkedState w14:val="2612" w14:font="MS Gothic"/>
            <w14:uncheckedState w14:val="2610" w14:font="MS Gothic"/>
          </w14:checkbox>
        </w:sdtPr>
        <w:sdtEndPr/>
        <w:sdtContent>
          <w:r w:rsidR="00DE4C96">
            <w:rPr>
              <w:rFonts w:ascii="MS Gothic" w:eastAsia="MS Gothic" w:hAnsi="MS Gothic" w:cstheme="majorHAnsi" w:hint="eastAsia"/>
              <w:sz w:val="24"/>
              <w:szCs w:val="24"/>
            </w:rPr>
            <w:t>☐</w:t>
          </w:r>
        </w:sdtContent>
      </w:sdt>
      <w:r w:rsidR="00DE4C96" w:rsidRPr="00D768C1">
        <w:rPr>
          <w:rFonts w:ascii="Inpi" w:hAnsi="Inpi" w:cstheme="majorHAnsi"/>
          <w:sz w:val="24"/>
          <w:szCs w:val="24"/>
        </w:rPr>
        <w:t xml:space="preserve"> </w:t>
      </w:r>
      <w:r w:rsidR="00DE4C96" w:rsidRPr="0034251F">
        <w:rPr>
          <w:rFonts w:ascii="Inpi" w:hAnsi="Inpi" w:cstheme="majorHAnsi"/>
        </w:rPr>
        <w:t xml:space="preserve">Oui </w:t>
      </w:r>
    </w:p>
    <w:p w:rsidR="00DE4C96" w:rsidRPr="0034251F" w:rsidRDefault="00A2103E" w:rsidP="00DE4C96">
      <w:pPr>
        <w:pStyle w:val="Paragraphedeliste"/>
        <w:jc w:val="both"/>
        <w:rPr>
          <w:rFonts w:ascii="Inpi" w:hAnsi="Inpi" w:cstheme="majorHAnsi"/>
        </w:rPr>
      </w:pPr>
      <w:sdt>
        <w:sdtPr>
          <w:rPr>
            <w:rFonts w:ascii="Inpi" w:hAnsi="Inpi" w:cstheme="majorHAnsi"/>
            <w:sz w:val="24"/>
            <w:szCs w:val="24"/>
          </w:rPr>
          <w:id w:val="-1667248670"/>
          <w14:checkbox>
            <w14:checked w14:val="0"/>
            <w14:checkedState w14:val="2612" w14:font="MS Gothic"/>
            <w14:uncheckedState w14:val="2610" w14:font="MS Gothic"/>
          </w14:checkbox>
        </w:sdtPr>
        <w:sdtEndPr/>
        <w:sdtContent>
          <w:r w:rsidR="00DE4C96">
            <w:rPr>
              <w:rFonts w:ascii="MS Gothic" w:eastAsia="MS Gothic" w:hAnsi="MS Gothic" w:cstheme="majorHAnsi" w:hint="eastAsia"/>
              <w:sz w:val="24"/>
              <w:szCs w:val="24"/>
            </w:rPr>
            <w:t>☐</w:t>
          </w:r>
        </w:sdtContent>
      </w:sdt>
      <w:r w:rsidR="00DE4C96" w:rsidRPr="00D768C1">
        <w:rPr>
          <w:rFonts w:ascii="Inpi" w:hAnsi="Inpi" w:cstheme="majorHAnsi"/>
          <w:sz w:val="24"/>
          <w:szCs w:val="24"/>
        </w:rPr>
        <w:t xml:space="preserve"> </w:t>
      </w:r>
      <w:r w:rsidR="00DE4C96" w:rsidRPr="0034251F">
        <w:rPr>
          <w:rFonts w:ascii="Inpi" w:hAnsi="Inpi" w:cstheme="majorHAnsi"/>
        </w:rPr>
        <w:t>Non</w:t>
      </w:r>
    </w:p>
    <w:p w:rsidR="00833D8E" w:rsidRDefault="00DE4C96" w:rsidP="00DE4C96">
      <w:pPr>
        <w:pStyle w:val="Paragraphedeliste"/>
        <w:jc w:val="both"/>
        <w:rPr>
          <w:rFonts w:ascii="Inpi" w:hAnsi="Inpi" w:cstheme="majorHAnsi"/>
        </w:rPr>
      </w:pPr>
      <w:r w:rsidRPr="0034251F">
        <w:rPr>
          <w:rFonts w:ascii="Inpi" w:hAnsi="Inpi" w:cstheme="majorHAnsi"/>
        </w:rPr>
        <w:t xml:space="preserve"> </w:t>
      </w:r>
      <w:r w:rsidR="00833D8E" w:rsidRPr="0034251F">
        <w:rPr>
          <w:rFonts w:ascii="Inpi" w:hAnsi="Inpi" w:cstheme="majorHAnsi"/>
        </w:rPr>
        <w:t>(Veuillez préciser pourquoi)</w:t>
      </w:r>
    </w:p>
    <w:p w:rsidR="00DE4C96" w:rsidRDefault="00DE4C96" w:rsidP="00DE4C96">
      <w:pPr>
        <w:pStyle w:val="Paragraphedeliste"/>
        <w:jc w:val="both"/>
        <w:rPr>
          <w:rFonts w:ascii="Inpi" w:hAnsi="Inpi" w:cstheme="majorHAnsi"/>
        </w:rPr>
      </w:pPr>
    </w:p>
    <w:p w:rsidR="00DE4C96" w:rsidRDefault="00DE4C96" w:rsidP="00DE4C96">
      <w:pPr>
        <w:pStyle w:val="Paragraphedeliste"/>
        <w:jc w:val="both"/>
        <w:rPr>
          <w:rFonts w:ascii="Inpi" w:hAnsi="Inpi" w:cstheme="majorHAnsi"/>
        </w:rPr>
      </w:pPr>
    </w:p>
    <w:p w:rsidR="00DE4C96" w:rsidRDefault="00DE4C96" w:rsidP="00DE4C96">
      <w:pPr>
        <w:pStyle w:val="Paragraphedeliste"/>
        <w:jc w:val="both"/>
        <w:rPr>
          <w:rFonts w:ascii="Inpi" w:hAnsi="Inpi" w:cstheme="majorHAnsi"/>
        </w:rPr>
      </w:pPr>
    </w:p>
    <w:p w:rsidR="00DE4C96" w:rsidRPr="0034251F" w:rsidRDefault="00DE4C96" w:rsidP="00DE4C96">
      <w:pPr>
        <w:pStyle w:val="Paragraphedeliste"/>
        <w:jc w:val="both"/>
        <w:rPr>
          <w:rFonts w:ascii="Inpi" w:hAnsi="Inpi" w:cstheme="majorHAnsi"/>
        </w:rPr>
      </w:pPr>
    </w:p>
    <w:p w:rsidR="00833D8E" w:rsidRPr="0034251F" w:rsidRDefault="00833D8E" w:rsidP="00833D8E">
      <w:pPr>
        <w:pStyle w:val="Paragraphedeliste"/>
        <w:jc w:val="both"/>
        <w:rPr>
          <w:rFonts w:ascii="Inpi" w:hAnsi="Inpi" w:cstheme="majorHAnsi"/>
        </w:rPr>
      </w:pPr>
    </w:p>
    <w:p w:rsidR="00DE4C96" w:rsidRDefault="00DE4C96" w:rsidP="00833D8E">
      <w:pPr>
        <w:pStyle w:val="Paragraphedeliste"/>
        <w:jc w:val="both"/>
        <w:rPr>
          <w:rFonts w:ascii="Inpi" w:hAnsi="Inpi" w:cstheme="majorHAnsi"/>
        </w:rPr>
      </w:pPr>
      <w:r>
        <w:rPr>
          <w:rFonts w:ascii="Inpi" w:hAnsi="Inpi" w:cstheme="majorHAnsi"/>
        </w:rPr>
        <w:br w:type="page"/>
      </w:r>
    </w:p>
    <w:p w:rsidR="00833D8E" w:rsidRPr="0034251F" w:rsidRDefault="00833D8E" w:rsidP="00833D8E">
      <w:pPr>
        <w:pStyle w:val="Paragraphedeliste"/>
        <w:jc w:val="both"/>
        <w:rPr>
          <w:rFonts w:ascii="Inpi" w:hAnsi="Inpi" w:cstheme="majorHAnsi"/>
        </w:rPr>
      </w:pPr>
    </w:p>
    <w:p w:rsidR="00833D8E" w:rsidRPr="0034251F" w:rsidRDefault="00833D8E" w:rsidP="00833D8E">
      <w:pPr>
        <w:pStyle w:val="Paragraphedeliste"/>
        <w:numPr>
          <w:ilvl w:val="0"/>
          <w:numId w:val="7"/>
        </w:numPr>
        <w:jc w:val="both"/>
        <w:rPr>
          <w:rFonts w:ascii="Inpi" w:hAnsi="Inpi" w:cstheme="majorHAnsi"/>
        </w:rPr>
      </w:pPr>
      <w:r w:rsidRPr="0034251F">
        <w:rPr>
          <w:rFonts w:ascii="Inpi" w:hAnsi="Inpi" w:cstheme="majorHAnsi"/>
          <w:i/>
        </w:rPr>
        <w:t xml:space="preserve">Pour la procédure en nullité et en déchéance de marque ainsi que pour la procédure en opposition à un brevet délivré, la décision de l’Institut peut s’accompagner d’une décision relative à la répartition des frais </w:t>
      </w:r>
      <w:r w:rsidRPr="0034251F">
        <w:rPr>
          <w:rFonts w:ascii="Inpi" w:hAnsi="Inpi" w:cstheme="majorHAnsi"/>
        </w:rPr>
        <w:t>(redevances et frais de représentation éventuelle)</w:t>
      </w:r>
      <w:r w:rsidRPr="0034251F">
        <w:rPr>
          <w:rFonts w:ascii="Inpi" w:hAnsi="Inpi" w:cstheme="majorHAnsi"/>
          <w:i/>
        </w:rPr>
        <w:t>. Un dispositif équivalent est envisagé pour la procédure en nullité de dessins et modèles.</w:t>
      </w:r>
    </w:p>
    <w:p w:rsidR="00833D8E" w:rsidRPr="0034251F" w:rsidRDefault="00833D8E" w:rsidP="00833D8E">
      <w:pPr>
        <w:pStyle w:val="Paragraphedeliste"/>
        <w:jc w:val="both"/>
        <w:rPr>
          <w:rFonts w:ascii="Inpi" w:hAnsi="Inpi" w:cstheme="majorHAnsi"/>
        </w:rPr>
      </w:pPr>
    </w:p>
    <w:p w:rsidR="00833D8E" w:rsidRPr="0034251F" w:rsidRDefault="00833D8E" w:rsidP="00833D8E">
      <w:pPr>
        <w:ind w:left="709"/>
        <w:jc w:val="both"/>
        <w:rPr>
          <w:rFonts w:ascii="Inpi" w:hAnsi="Inpi" w:cstheme="majorHAnsi"/>
        </w:rPr>
      </w:pPr>
      <w:r w:rsidRPr="0034251F">
        <w:rPr>
          <w:rFonts w:ascii="Inpi" w:hAnsi="Inpi"/>
        </w:rPr>
        <w:t xml:space="preserve"> </w:t>
      </w:r>
      <w:r w:rsidRPr="0034251F">
        <w:rPr>
          <w:rFonts w:ascii="Inpi" w:hAnsi="Inpi" w:cstheme="majorHAnsi"/>
        </w:rPr>
        <w:t>Souhaitez-vous des modalités différentes pour les dessins et modèles ? Avez-vous des attentes particulières quant à la répartition des frais ?</w:t>
      </w:r>
    </w:p>
    <w:p w:rsidR="00DE4C96" w:rsidRDefault="00A2103E" w:rsidP="00DE4C96">
      <w:pPr>
        <w:pStyle w:val="Paragraphedeliste"/>
        <w:jc w:val="both"/>
        <w:rPr>
          <w:rFonts w:ascii="Inpi" w:hAnsi="Inpi" w:cstheme="majorHAnsi"/>
        </w:rPr>
      </w:pPr>
      <w:sdt>
        <w:sdtPr>
          <w:rPr>
            <w:rFonts w:ascii="Inpi" w:hAnsi="Inpi" w:cstheme="majorHAnsi"/>
            <w:sz w:val="24"/>
            <w:szCs w:val="24"/>
          </w:rPr>
          <w:id w:val="1547180108"/>
          <w14:checkbox>
            <w14:checked w14:val="0"/>
            <w14:checkedState w14:val="2612" w14:font="MS Gothic"/>
            <w14:uncheckedState w14:val="2610" w14:font="MS Gothic"/>
          </w14:checkbox>
        </w:sdtPr>
        <w:sdtEndPr/>
        <w:sdtContent>
          <w:r w:rsidR="00DE4C96">
            <w:rPr>
              <w:rFonts w:ascii="MS Gothic" w:eastAsia="MS Gothic" w:hAnsi="MS Gothic" w:cstheme="majorHAnsi" w:hint="eastAsia"/>
              <w:sz w:val="24"/>
              <w:szCs w:val="24"/>
            </w:rPr>
            <w:t>☐</w:t>
          </w:r>
        </w:sdtContent>
      </w:sdt>
      <w:r w:rsidR="00833D8E" w:rsidRPr="00D768C1">
        <w:rPr>
          <w:rFonts w:ascii="Inpi" w:hAnsi="Inpi" w:cstheme="majorHAnsi"/>
          <w:sz w:val="24"/>
          <w:szCs w:val="24"/>
        </w:rPr>
        <w:t xml:space="preserve"> </w:t>
      </w:r>
      <w:r w:rsidR="00833D8E" w:rsidRPr="0034251F">
        <w:rPr>
          <w:rFonts w:ascii="Inpi" w:hAnsi="Inpi" w:cstheme="majorHAnsi"/>
        </w:rPr>
        <w:t>Oui</w:t>
      </w:r>
    </w:p>
    <w:p w:rsidR="00833D8E" w:rsidRPr="0034251F" w:rsidRDefault="00A2103E" w:rsidP="00DE4C96">
      <w:pPr>
        <w:pStyle w:val="Paragraphedeliste"/>
        <w:jc w:val="both"/>
        <w:rPr>
          <w:rFonts w:ascii="Inpi" w:hAnsi="Inpi" w:cstheme="majorHAnsi"/>
        </w:rPr>
      </w:pPr>
      <w:sdt>
        <w:sdtPr>
          <w:rPr>
            <w:rFonts w:ascii="Inpi" w:hAnsi="Inpi" w:cstheme="majorHAnsi"/>
            <w:sz w:val="24"/>
            <w:szCs w:val="24"/>
          </w:rPr>
          <w:id w:val="1706518477"/>
          <w14:checkbox>
            <w14:checked w14:val="0"/>
            <w14:checkedState w14:val="2612" w14:font="MS Gothic"/>
            <w14:uncheckedState w14:val="2610" w14:font="MS Gothic"/>
          </w14:checkbox>
        </w:sdtPr>
        <w:sdtEndPr/>
        <w:sdtContent>
          <w:r w:rsidR="00DE4C96">
            <w:rPr>
              <w:rFonts w:ascii="MS Gothic" w:eastAsia="MS Gothic" w:hAnsi="MS Gothic" w:cstheme="majorHAnsi" w:hint="eastAsia"/>
              <w:sz w:val="24"/>
              <w:szCs w:val="24"/>
            </w:rPr>
            <w:t>☐</w:t>
          </w:r>
        </w:sdtContent>
      </w:sdt>
      <w:r w:rsidR="00833D8E" w:rsidRPr="00D768C1">
        <w:rPr>
          <w:rFonts w:ascii="Inpi" w:hAnsi="Inpi" w:cstheme="majorHAnsi"/>
          <w:sz w:val="24"/>
          <w:szCs w:val="24"/>
        </w:rPr>
        <w:t xml:space="preserve"> </w:t>
      </w:r>
      <w:r w:rsidR="00833D8E" w:rsidRPr="0034251F">
        <w:rPr>
          <w:rFonts w:ascii="Inpi" w:hAnsi="Inpi" w:cstheme="majorHAnsi"/>
        </w:rPr>
        <w:t>Non</w:t>
      </w:r>
    </w:p>
    <w:p w:rsidR="00833D8E" w:rsidRDefault="00833D8E" w:rsidP="00833D8E">
      <w:pPr>
        <w:pStyle w:val="Paragraphedeliste"/>
        <w:ind w:left="708"/>
        <w:jc w:val="both"/>
        <w:rPr>
          <w:rFonts w:ascii="Inpi" w:hAnsi="Inpi" w:cstheme="majorHAnsi"/>
        </w:rPr>
      </w:pPr>
      <w:r w:rsidRPr="0034251F">
        <w:rPr>
          <w:rFonts w:ascii="Inpi" w:hAnsi="Inpi" w:cstheme="majorHAnsi"/>
        </w:rPr>
        <w:t>(Veuillez préciser pourquoi)</w:t>
      </w:r>
    </w:p>
    <w:p w:rsidR="00DE4C96" w:rsidRDefault="00DE4C96" w:rsidP="00833D8E">
      <w:pPr>
        <w:pStyle w:val="Paragraphedeliste"/>
        <w:ind w:left="708"/>
        <w:jc w:val="both"/>
        <w:rPr>
          <w:rFonts w:ascii="Inpi" w:hAnsi="Inpi" w:cstheme="majorHAnsi"/>
        </w:rPr>
      </w:pPr>
    </w:p>
    <w:p w:rsidR="00DE4C96" w:rsidRDefault="00DE4C96" w:rsidP="00833D8E">
      <w:pPr>
        <w:pStyle w:val="Paragraphedeliste"/>
        <w:ind w:left="708"/>
        <w:jc w:val="both"/>
        <w:rPr>
          <w:rFonts w:ascii="Inpi" w:hAnsi="Inpi" w:cstheme="majorHAnsi"/>
        </w:rPr>
      </w:pPr>
    </w:p>
    <w:p w:rsidR="00DE4C96" w:rsidRDefault="00DE4C96" w:rsidP="00833D8E">
      <w:pPr>
        <w:pStyle w:val="Paragraphedeliste"/>
        <w:ind w:left="708"/>
        <w:jc w:val="both"/>
        <w:rPr>
          <w:rFonts w:ascii="Inpi" w:hAnsi="Inpi" w:cstheme="majorHAnsi"/>
        </w:rPr>
      </w:pPr>
    </w:p>
    <w:p w:rsidR="00DE4C96" w:rsidRPr="0034251F" w:rsidRDefault="00DE4C96" w:rsidP="00833D8E">
      <w:pPr>
        <w:pStyle w:val="Paragraphedeliste"/>
        <w:ind w:left="708"/>
        <w:jc w:val="both"/>
        <w:rPr>
          <w:rFonts w:ascii="Inpi" w:hAnsi="Inpi" w:cstheme="majorHAnsi"/>
        </w:rPr>
      </w:pPr>
    </w:p>
    <w:p w:rsidR="00833D8E" w:rsidRPr="0034251F" w:rsidRDefault="00833D8E" w:rsidP="00284A8C">
      <w:pPr>
        <w:rPr>
          <w:rFonts w:ascii="Inpi" w:hAnsi="Inpi" w:cstheme="majorHAnsi"/>
        </w:rPr>
      </w:pPr>
    </w:p>
    <w:p w:rsidR="00833D8E" w:rsidRPr="00DC5318" w:rsidRDefault="00833D8E" w:rsidP="00833D8E">
      <w:pPr>
        <w:rPr>
          <w:rFonts w:ascii="Inpi" w:hAnsi="Inpi" w:cstheme="majorHAnsi"/>
          <w:b/>
          <w:color w:val="007A8C"/>
          <w:sz w:val="30"/>
          <w:szCs w:val="30"/>
        </w:rPr>
      </w:pPr>
      <w:r w:rsidRPr="00DC5318">
        <w:rPr>
          <w:rFonts w:ascii="Inpi" w:hAnsi="Inpi" w:cstheme="majorHAnsi"/>
          <w:b/>
          <w:color w:val="007A8C"/>
          <w:sz w:val="30"/>
          <w:szCs w:val="30"/>
        </w:rPr>
        <w:t>III. Généralités</w:t>
      </w:r>
    </w:p>
    <w:p w:rsidR="00284A8C" w:rsidRPr="0034251F" w:rsidRDefault="00284A8C" w:rsidP="00284A8C">
      <w:pPr>
        <w:pStyle w:val="Paragraphedeliste"/>
        <w:jc w:val="both"/>
        <w:rPr>
          <w:rFonts w:ascii="Inpi" w:hAnsi="Inpi" w:cstheme="majorHAnsi"/>
        </w:rPr>
      </w:pPr>
    </w:p>
    <w:p w:rsidR="00833D8E" w:rsidRDefault="00833D8E" w:rsidP="00833D8E">
      <w:pPr>
        <w:pStyle w:val="Paragraphedeliste"/>
        <w:numPr>
          <w:ilvl w:val="0"/>
          <w:numId w:val="7"/>
        </w:numPr>
        <w:jc w:val="both"/>
        <w:rPr>
          <w:rFonts w:ascii="Inpi" w:hAnsi="Inpi" w:cstheme="majorHAnsi"/>
        </w:rPr>
      </w:pPr>
      <w:r w:rsidRPr="0034251F">
        <w:rPr>
          <w:rFonts w:ascii="Inpi" w:hAnsi="Inpi" w:cstheme="majorHAnsi"/>
        </w:rPr>
        <w:t>Quelle est, de manière générale, votre perception du régime des dessins et modèles français ? Vous paraît-il suffisamment attractif et adapté aux besoins des utilisateurs, particulièrement concernant le dispositif de dépôt et de l’absence de contrôle de la validité ? Expliquez pourquoi.</w:t>
      </w:r>
    </w:p>
    <w:p w:rsidR="00DE4C96" w:rsidRDefault="00DE4C96" w:rsidP="00DE4C96">
      <w:pPr>
        <w:jc w:val="both"/>
        <w:rPr>
          <w:rFonts w:ascii="Inpi" w:hAnsi="Inpi" w:cstheme="majorHAnsi"/>
        </w:rPr>
      </w:pPr>
    </w:p>
    <w:p w:rsidR="00DE4C96" w:rsidRDefault="00DE4C96" w:rsidP="00DE4C96">
      <w:pPr>
        <w:jc w:val="both"/>
        <w:rPr>
          <w:rFonts w:ascii="Inpi" w:hAnsi="Inpi" w:cstheme="majorHAnsi"/>
        </w:rPr>
      </w:pPr>
    </w:p>
    <w:p w:rsidR="00DE4C96" w:rsidRDefault="00DE4C96" w:rsidP="00DE4C96">
      <w:pPr>
        <w:jc w:val="both"/>
        <w:rPr>
          <w:rFonts w:ascii="Inpi" w:hAnsi="Inpi" w:cstheme="majorHAnsi"/>
        </w:rPr>
      </w:pPr>
    </w:p>
    <w:p w:rsidR="00DE4C96" w:rsidRDefault="00DE4C96" w:rsidP="00DE4C96">
      <w:pPr>
        <w:jc w:val="both"/>
        <w:rPr>
          <w:rFonts w:ascii="Inpi" w:hAnsi="Inpi" w:cstheme="majorHAnsi"/>
        </w:rPr>
      </w:pPr>
    </w:p>
    <w:p w:rsidR="00DE4C96" w:rsidRPr="00DE4C96" w:rsidRDefault="00DE4C96" w:rsidP="00DE4C96">
      <w:pPr>
        <w:jc w:val="both"/>
        <w:rPr>
          <w:rFonts w:ascii="Inpi" w:hAnsi="Inpi" w:cstheme="majorHAnsi"/>
        </w:rPr>
      </w:pPr>
    </w:p>
    <w:p w:rsidR="00833D8E" w:rsidRPr="0034251F" w:rsidRDefault="00833D8E" w:rsidP="00833D8E">
      <w:pPr>
        <w:pStyle w:val="Paragraphedeliste"/>
        <w:rPr>
          <w:rFonts w:ascii="Inpi" w:hAnsi="Inpi" w:cstheme="majorHAnsi"/>
        </w:rPr>
      </w:pPr>
    </w:p>
    <w:p w:rsidR="00833D8E" w:rsidRPr="0034251F" w:rsidRDefault="00833D8E" w:rsidP="00833D8E">
      <w:pPr>
        <w:pStyle w:val="Paragraphedeliste"/>
        <w:rPr>
          <w:rFonts w:ascii="Inpi" w:hAnsi="Inpi" w:cstheme="majorHAnsi"/>
        </w:rPr>
      </w:pPr>
    </w:p>
    <w:p w:rsidR="00833D8E" w:rsidRDefault="00833D8E" w:rsidP="00833D8E">
      <w:pPr>
        <w:pStyle w:val="Paragraphedeliste"/>
        <w:numPr>
          <w:ilvl w:val="0"/>
          <w:numId w:val="7"/>
        </w:numPr>
        <w:jc w:val="both"/>
        <w:rPr>
          <w:rFonts w:ascii="Inpi" w:hAnsi="Inpi" w:cstheme="majorHAnsi"/>
        </w:rPr>
      </w:pPr>
      <w:r w:rsidRPr="0034251F">
        <w:rPr>
          <w:rFonts w:ascii="Inpi" w:hAnsi="Inpi" w:cstheme="majorHAnsi"/>
        </w:rPr>
        <w:t>En dehors des propositions apportées dans les questions du présent questionnaire, qu’aimeriez-vous voir mis en œuvre pour renforcer le système français des dessins et modèles ?</w:t>
      </w:r>
    </w:p>
    <w:p w:rsidR="00DE4C96" w:rsidRPr="00DE4C96" w:rsidRDefault="00DE4C96" w:rsidP="00DE4C96">
      <w:pPr>
        <w:jc w:val="both"/>
        <w:rPr>
          <w:rFonts w:ascii="Inpi" w:hAnsi="Inpi" w:cstheme="majorHAnsi"/>
        </w:rPr>
      </w:pPr>
    </w:p>
    <w:p w:rsidR="00833D8E" w:rsidRPr="0034251F" w:rsidRDefault="00833D8E" w:rsidP="00833D8E">
      <w:pPr>
        <w:rPr>
          <w:rFonts w:ascii="Inpi" w:hAnsi="Inpi" w:cstheme="majorHAnsi"/>
          <w:b/>
        </w:rPr>
      </w:pPr>
    </w:p>
    <w:p w:rsidR="00284A8C" w:rsidRPr="0034251F" w:rsidRDefault="00284A8C" w:rsidP="00833D8E">
      <w:pPr>
        <w:rPr>
          <w:rFonts w:ascii="Inpi" w:hAnsi="Inpi" w:cstheme="majorHAnsi"/>
          <w:b/>
        </w:rPr>
      </w:pPr>
    </w:p>
    <w:p w:rsidR="00833D8E" w:rsidRPr="0034251F" w:rsidRDefault="00284A8C" w:rsidP="00DE4C96">
      <w:pPr>
        <w:pStyle w:val="Paragraphedeliste"/>
        <w:jc w:val="center"/>
        <w:rPr>
          <w:rFonts w:ascii="Inpi" w:hAnsi="Inpi"/>
        </w:rPr>
      </w:pPr>
      <w:r w:rsidRPr="0034251F">
        <w:rPr>
          <w:rFonts w:ascii="Inpi" w:hAnsi="Inpi"/>
        </w:rPr>
        <w:tab/>
      </w:r>
    </w:p>
    <w:p w:rsidR="00833D8E" w:rsidRPr="0034251F" w:rsidRDefault="00833D8E" w:rsidP="000F6A10">
      <w:pPr>
        <w:pStyle w:val="IIntroduction"/>
        <w:rPr>
          <w:rFonts w:ascii="Inpi" w:hAnsi="Inpi"/>
        </w:rPr>
      </w:pPr>
    </w:p>
    <w:p w:rsidR="00D37FAF" w:rsidRPr="0034251F" w:rsidRDefault="00D37FAF">
      <w:pPr>
        <w:rPr>
          <w:rFonts w:ascii="Inpi" w:hAnsi="Inpi"/>
        </w:rPr>
        <w:sectPr w:rsidR="00D37FAF" w:rsidRPr="0034251F" w:rsidSect="008A37CE">
          <w:headerReference w:type="default" r:id="rId12"/>
          <w:footerReference w:type="default" r:id="rId13"/>
          <w:headerReference w:type="first" r:id="rId14"/>
          <w:footerReference w:type="first" r:id="rId15"/>
          <w:pgSz w:w="11906" w:h="16838" w:code="9"/>
          <w:pgMar w:top="680" w:right="737" w:bottom="1134" w:left="737" w:header="397" w:footer="397" w:gutter="0"/>
          <w:cols w:space="708"/>
          <w:docGrid w:linePitch="360"/>
        </w:sectPr>
      </w:pPr>
    </w:p>
    <w:p w:rsidR="00D20629" w:rsidRPr="00D20629" w:rsidRDefault="00D20629" w:rsidP="00D20629">
      <w:pPr>
        <w:spacing w:line="240" w:lineRule="auto"/>
        <w:jc w:val="center"/>
        <w:rPr>
          <w:rFonts w:ascii="Inpi" w:hAnsi="Inpi"/>
          <w:b/>
          <w:bCs/>
          <w:color w:val="007A8C"/>
          <w:sz w:val="32"/>
          <w:szCs w:val="32"/>
        </w:rPr>
      </w:pPr>
      <w:r w:rsidRPr="00D20629">
        <w:rPr>
          <w:rFonts w:ascii="Inpi" w:hAnsi="Inpi"/>
          <w:b/>
          <w:bCs/>
          <w:color w:val="007A8C"/>
          <w:sz w:val="32"/>
          <w:szCs w:val="32"/>
        </w:rPr>
        <w:lastRenderedPageBreak/>
        <w:t xml:space="preserve">Nous vous remercions de bien vouloir nous faire parvenir  </w:t>
      </w:r>
    </w:p>
    <w:p w:rsidR="00D20629" w:rsidRPr="00D20629" w:rsidRDefault="00D20629" w:rsidP="00D20629">
      <w:pPr>
        <w:spacing w:line="240" w:lineRule="auto"/>
        <w:jc w:val="center"/>
        <w:rPr>
          <w:rFonts w:ascii="Inpi" w:hAnsi="Inpi"/>
          <w:b/>
          <w:bCs/>
          <w:color w:val="007A8C"/>
          <w:sz w:val="32"/>
          <w:szCs w:val="32"/>
        </w:rPr>
      </w:pPr>
      <w:proofErr w:type="gramStart"/>
      <w:r w:rsidRPr="00D20629">
        <w:rPr>
          <w:rFonts w:ascii="Inpi" w:hAnsi="Inpi"/>
          <w:b/>
          <w:bCs/>
          <w:color w:val="007A8C"/>
          <w:sz w:val="32"/>
          <w:szCs w:val="32"/>
        </w:rPr>
        <w:t>vos</w:t>
      </w:r>
      <w:proofErr w:type="gramEnd"/>
      <w:r w:rsidRPr="00D20629">
        <w:rPr>
          <w:rFonts w:ascii="Inpi" w:hAnsi="Inpi"/>
          <w:b/>
          <w:bCs/>
          <w:color w:val="007A8C"/>
          <w:sz w:val="32"/>
          <w:szCs w:val="32"/>
        </w:rPr>
        <w:t xml:space="preserve"> réponses pour le 31 octobre à l’adresse suivante : </w:t>
      </w:r>
    </w:p>
    <w:p w:rsidR="00D20629" w:rsidRPr="00A2103E" w:rsidRDefault="00A2103E" w:rsidP="00D20629">
      <w:pPr>
        <w:spacing w:line="240" w:lineRule="auto"/>
        <w:jc w:val="center"/>
        <w:rPr>
          <w:rFonts w:ascii="Inpi" w:hAnsi="Inpi"/>
          <w:color w:val="007A8C"/>
          <w:sz w:val="32"/>
          <w:szCs w:val="32"/>
        </w:rPr>
      </w:pPr>
      <w:hyperlink r:id="rId16" w:history="1">
        <w:r w:rsidR="00D20629" w:rsidRPr="00A2103E">
          <w:rPr>
            <w:rStyle w:val="Lienhypertexte"/>
            <w:rFonts w:ascii="Inpi" w:hAnsi="Inpi"/>
            <w:sz w:val="32"/>
            <w:szCs w:val="32"/>
            <w:u w:val="none"/>
          </w:rPr>
          <w:t xml:space="preserve">www.inpi.fr/fr/enquete-sur-renforcement-dessins-et-modeles </w:t>
        </w:r>
      </w:hyperlink>
      <w:r w:rsidR="00D20629" w:rsidRPr="00A2103E">
        <w:rPr>
          <w:rFonts w:ascii="Inpi" w:hAnsi="Inpi"/>
          <w:color w:val="007A8C"/>
          <w:sz w:val="32"/>
          <w:szCs w:val="32"/>
        </w:rPr>
        <w:t xml:space="preserve"> </w:t>
      </w:r>
    </w:p>
    <w:p w:rsidR="00D20629" w:rsidRDefault="00D20629" w:rsidP="00D20629">
      <w:pPr>
        <w:jc w:val="center"/>
        <w:rPr>
          <w:rFonts w:ascii="Inpi" w:hAnsi="Inpi"/>
          <w:color w:val="007A8C"/>
          <w:sz w:val="28"/>
          <w:szCs w:val="28"/>
        </w:rPr>
      </w:pPr>
    </w:p>
    <w:p w:rsidR="00D20629" w:rsidRPr="00CC0021" w:rsidRDefault="00D20629" w:rsidP="00D20629">
      <w:pPr>
        <w:jc w:val="center"/>
        <w:rPr>
          <w:rFonts w:ascii="Inpi" w:hAnsi="Inpi"/>
          <w:color w:val="007A8C"/>
          <w:sz w:val="28"/>
          <w:szCs w:val="28"/>
        </w:rPr>
      </w:pPr>
      <w:r>
        <w:rPr>
          <w:rFonts w:ascii="Inpi" w:hAnsi="Inpi"/>
          <w:noProof/>
          <w:color w:val="007A8C"/>
          <w:sz w:val="28"/>
          <w:szCs w:val="28"/>
        </w:rPr>
        <w:drawing>
          <wp:anchor distT="0" distB="0" distL="114300" distR="114300" simplePos="0" relativeHeight="251660288" behindDoc="0" locked="0" layoutInCell="1" allowOverlap="1" wp14:anchorId="712DDDD0" wp14:editId="07A36A5B">
            <wp:simplePos x="0" y="0"/>
            <wp:positionH relativeFrom="column">
              <wp:posOffset>2412365</wp:posOffset>
            </wp:positionH>
            <wp:positionV relativeFrom="paragraph">
              <wp:posOffset>6208395</wp:posOffset>
            </wp:positionV>
            <wp:extent cx="1792605" cy="80581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n de travail 45.jpg"/>
                    <pic:cNvPicPr/>
                  </pic:nvPicPr>
                  <pic:blipFill>
                    <a:blip r:embed="rId17">
                      <a:extLst>
                        <a:ext uri="{28A0092B-C50C-407E-A947-70E740481C1C}">
                          <a14:useLocalDpi xmlns:a14="http://schemas.microsoft.com/office/drawing/2010/main" val="0"/>
                        </a:ext>
                      </a:extLst>
                    </a:blip>
                    <a:stretch>
                      <a:fillRect/>
                    </a:stretch>
                  </pic:blipFill>
                  <pic:spPr>
                    <a:xfrm>
                      <a:off x="0" y="0"/>
                      <a:ext cx="1792605" cy="805815"/>
                    </a:xfrm>
                    <a:prstGeom prst="rect">
                      <a:avLst/>
                    </a:prstGeom>
                  </pic:spPr>
                </pic:pic>
              </a:graphicData>
            </a:graphic>
            <wp14:sizeRelH relativeFrom="margin">
              <wp14:pctWidth>0</wp14:pctWidth>
            </wp14:sizeRelH>
            <wp14:sizeRelV relativeFrom="margin">
              <wp14:pctHeight>0</wp14:pctHeight>
            </wp14:sizeRelV>
          </wp:anchor>
        </w:drawing>
      </w:r>
    </w:p>
    <w:p w:rsidR="00C2387B" w:rsidRPr="00CC0021" w:rsidRDefault="003B56D0" w:rsidP="00D20629">
      <w:pPr>
        <w:rPr>
          <w:rFonts w:ascii="Inpi" w:hAnsi="Inpi"/>
          <w:color w:val="007A8C"/>
          <w:sz w:val="28"/>
          <w:szCs w:val="28"/>
        </w:rPr>
      </w:pPr>
      <w:bookmarkStart w:id="0" w:name="_GoBack"/>
      <w:bookmarkEnd w:id="0"/>
      <w:r>
        <w:rPr>
          <w:noProof/>
        </w:rPr>
        <w:drawing>
          <wp:anchor distT="0" distB="0" distL="114300" distR="114300" simplePos="0" relativeHeight="251659264" behindDoc="0" locked="0" layoutInCell="1" allowOverlap="1" wp14:anchorId="5988454C" wp14:editId="5BD76440">
            <wp:simplePos x="0" y="0"/>
            <wp:positionH relativeFrom="margin">
              <wp:posOffset>2083435</wp:posOffset>
            </wp:positionH>
            <wp:positionV relativeFrom="paragraph">
              <wp:posOffset>457835</wp:posOffset>
            </wp:positionV>
            <wp:extent cx="2447925" cy="3287395"/>
            <wp:effectExtent l="0" t="0" r="3175" b="190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 de travail 46.jpg"/>
                    <pic:cNvPicPr/>
                  </pic:nvPicPr>
                  <pic:blipFill>
                    <a:blip r:embed="rId18">
                      <a:extLst>
                        <a:ext uri="{28A0092B-C50C-407E-A947-70E740481C1C}">
                          <a14:useLocalDpi xmlns:a14="http://schemas.microsoft.com/office/drawing/2010/main" val="0"/>
                        </a:ext>
                      </a:extLst>
                    </a:blip>
                    <a:stretch>
                      <a:fillRect/>
                    </a:stretch>
                  </pic:blipFill>
                  <pic:spPr>
                    <a:xfrm>
                      <a:off x="0" y="0"/>
                      <a:ext cx="2447925" cy="3287395"/>
                    </a:xfrm>
                    <a:prstGeom prst="rect">
                      <a:avLst/>
                    </a:prstGeom>
                  </pic:spPr>
                </pic:pic>
              </a:graphicData>
            </a:graphic>
            <wp14:sizeRelH relativeFrom="margin">
              <wp14:pctWidth>0</wp14:pctWidth>
            </wp14:sizeRelH>
            <wp14:sizeRelV relativeFrom="margin">
              <wp14:pctHeight>0</wp14:pctHeight>
            </wp14:sizeRelV>
          </wp:anchor>
        </w:drawing>
      </w:r>
    </w:p>
    <w:sectPr w:rsidR="00C2387B" w:rsidRPr="00CC0021" w:rsidSect="00CC0021">
      <w:pgSz w:w="11906" w:h="16838" w:code="9"/>
      <w:pgMar w:top="-1138" w:right="737" w:bottom="1134" w:left="737" w:header="0" w:footer="397" w:gutter="0"/>
      <w:cols w:space="708"/>
      <w:vAlign w:val="bottom"/>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87C" w:rsidRDefault="00A4287C">
      <w:r>
        <w:separator/>
      </w:r>
    </w:p>
  </w:endnote>
  <w:endnote w:type="continuationSeparator" w:id="0">
    <w:p w:rsidR="00A4287C" w:rsidRDefault="00A4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pi">
    <w:panose1 w:val="00000000000000000000"/>
    <w:charset w:val="00"/>
    <w:family w:val="auto"/>
    <w:pitch w:val="variable"/>
    <w:sig w:usb0="A00000AF" w:usb1="4000204A" w:usb2="00000000" w:usb3="00000000" w:csb0="00000111" w:csb1="00000000"/>
  </w:font>
  <w:font w:name="Times New Roman (Corps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F7F" w:rsidRDefault="00395F7F" w:rsidP="000F6A10">
    <w:pPr>
      <w:pStyle w:val="Pieddepage"/>
      <w:pBdr>
        <w:top w:val="single" w:sz="8" w:space="5" w:color="0082A4"/>
      </w:pBdr>
    </w:pPr>
    <w:r w:rsidRPr="000F6A10">
      <w:rPr>
        <w:rStyle w:val="Numrodepage"/>
        <w:b/>
      </w:rPr>
      <w:fldChar w:fldCharType="begin"/>
    </w:r>
    <w:r w:rsidRPr="000F6A10">
      <w:rPr>
        <w:rStyle w:val="Numrodepage"/>
        <w:b/>
      </w:rPr>
      <w:instrText xml:space="preserve"> PAGE </w:instrText>
    </w:r>
    <w:r w:rsidRPr="000F6A10">
      <w:rPr>
        <w:rStyle w:val="Numrodepage"/>
        <w:b/>
      </w:rPr>
      <w:fldChar w:fldCharType="separate"/>
    </w:r>
    <w:r w:rsidR="00284A8C">
      <w:rPr>
        <w:rStyle w:val="Numrodepage"/>
        <w:b/>
        <w:noProof/>
      </w:rPr>
      <w:t>6</w:t>
    </w:r>
    <w:r w:rsidRPr="000F6A10">
      <w:rPr>
        <w:rStyle w:val="Numrodepage"/>
        <w:b/>
      </w:rPr>
      <w:fldChar w:fldCharType="end"/>
    </w:r>
    <w:r w:rsidRPr="000F6A10">
      <w:rPr>
        <w:rStyle w:val="Numrodepage"/>
        <w:b/>
      </w:rPr>
      <w:t xml:space="preserve"> / </w:t>
    </w:r>
    <w:r w:rsidR="00D37FAF">
      <w:rPr>
        <w:rStyle w:val="Numrodepage"/>
        <w:b/>
      </w:rPr>
      <w:fldChar w:fldCharType="begin"/>
    </w:r>
    <w:r w:rsidR="00D37FAF">
      <w:rPr>
        <w:rStyle w:val="Numrodepage"/>
        <w:b/>
      </w:rPr>
      <w:instrText xml:space="preserve"> STYLEREF  "I_Titre principal"  \* MERGEFORMAT </w:instrText>
    </w:r>
    <w:r w:rsidR="00D37FAF">
      <w:rPr>
        <w:rStyle w:val="Numrodepage"/>
        <w:b/>
      </w:rPr>
      <w:fldChar w:fldCharType="separate"/>
    </w:r>
    <w:r w:rsidR="002D3DD0">
      <w:rPr>
        <w:rStyle w:val="Numrodepage"/>
        <w:b/>
        <w:noProof/>
      </w:rPr>
      <w:t>Mise en œuvre de nouvelles modalités de dépôt et introduction d’une procédure administrative en nullité devant l’INPI</w:t>
    </w:r>
    <w:r w:rsidR="00D37FAF">
      <w:rPr>
        <w:rStyle w:val="Numrodepage"/>
        <w:b/>
      </w:rPr>
      <w:fldChar w:fldCharType="end"/>
    </w:r>
    <w:r w:rsidRPr="000F6A10">
      <w:rPr>
        <w:rStyle w:val="Numrodepage"/>
        <w:b/>
      </w:rPr>
      <w:t xml:space="preserve"> /</w:t>
    </w:r>
    <w:r>
      <w:rPr>
        <w:rStyle w:val="Numrodepage"/>
      </w:rPr>
      <w:t xml:space="preserve"> </w:t>
    </w:r>
    <w:r w:rsidR="00D37FAF">
      <w:rPr>
        <w:rStyle w:val="Numrodepage"/>
      </w:rPr>
      <w:fldChar w:fldCharType="begin"/>
    </w:r>
    <w:r w:rsidR="00D37FAF">
      <w:rPr>
        <w:rStyle w:val="Numrodepage"/>
      </w:rPr>
      <w:instrText xml:space="preserve"> STYLEREF  I_Date  \* MERGEFORMAT </w:instrText>
    </w:r>
    <w:r w:rsidR="00D37FAF">
      <w:rPr>
        <w:rStyle w:val="Numrodepage"/>
      </w:rPr>
      <w:fldChar w:fldCharType="separate"/>
    </w:r>
    <w:r w:rsidR="002D3DD0">
      <w:rPr>
        <w:rStyle w:val="Numrodepage"/>
        <w:noProof/>
      </w:rPr>
      <w:t>Septembre 2021</w:t>
    </w:r>
    <w:r w:rsidR="00D37FAF">
      <w:rPr>
        <w:rStyle w:val="Numrodepag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F7F" w:rsidRDefault="00395F7F" w:rsidP="00395F7F">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7CE" w:rsidRPr="002D3DD0" w:rsidRDefault="008A37CE" w:rsidP="000F6A10">
    <w:pPr>
      <w:pStyle w:val="Pieddepage"/>
      <w:pBdr>
        <w:top w:val="single" w:sz="8" w:space="5" w:color="0082A4"/>
      </w:pBdr>
      <w:rPr>
        <w:rFonts w:ascii="Inpi" w:hAnsi="Inpi"/>
        <w:i/>
      </w:rPr>
    </w:pPr>
    <w:r w:rsidRPr="002D3DD0">
      <w:rPr>
        <w:rStyle w:val="Numrodepage"/>
        <w:rFonts w:ascii="Inpi" w:hAnsi="Inpi"/>
        <w:b/>
      </w:rPr>
      <w:fldChar w:fldCharType="begin"/>
    </w:r>
    <w:r w:rsidRPr="002D3DD0">
      <w:rPr>
        <w:rStyle w:val="Numrodepage"/>
        <w:rFonts w:ascii="Inpi" w:hAnsi="Inpi"/>
        <w:b/>
      </w:rPr>
      <w:instrText xml:space="preserve"> PAGE </w:instrText>
    </w:r>
    <w:r w:rsidRPr="002D3DD0">
      <w:rPr>
        <w:rStyle w:val="Numrodepage"/>
        <w:rFonts w:ascii="Inpi" w:hAnsi="Inpi"/>
        <w:b/>
      </w:rPr>
      <w:fldChar w:fldCharType="separate"/>
    </w:r>
    <w:r w:rsidR="00A2103E">
      <w:rPr>
        <w:rStyle w:val="Numrodepage"/>
        <w:rFonts w:ascii="Inpi" w:hAnsi="Inpi"/>
        <w:b/>
        <w:noProof/>
      </w:rPr>
      <w:t>8</w:t>
    </w:r>
    <w:r w:rsidRPr="002D3DD0">
      <w:rPr>
        <w:rStyle w:val="Numrodepage"/>
        <w:rFonts w:ascii="Inpi" w:hAnsi="Inpi"/>
        <w:b/>
      </w:rPr>
      <w:fldChar w:fldCharType="end"/>
    </w:r>
    <w:r w:rsidRPr="002D3DD0">
      <w:rPr>
        <w:rStyle w:val="Numrodepage"/>
        <w:rFonts w:ascii="Inpi" w:hAnsi="Inpi"/>
        <w:b/>
      </w:rPr>
      <w:t xml:space="preserve"> /</w:t>
    </w:r>
    <w:r w:rsidR="00244A1E" w:rsidRPr="002D3DD0">
      <w:rPr>
        <w:rStyle w:val="Numrodepage"/>
        <w:rFonts w:ascii="Inpi" w:hAnsi="Inpi"/>
        <w:b/>
      </w:rPr>
      <w:t xml:space="preserve"> Renforcement des dessins et modèles </w:t>
    </w:r>
    <w:r w:rsidRPr="002D3DD0">
      <w:rPr>
        <w:rStyle w:val="Numrodepage"/>
        <w:rFonts w:ascii="Inpi" w:hAnsi="Inpi"/>
        <w:b/>
      </w:rPr>
      <w:t>/</w:t>
    </w:r>
    <w:r w:rsidRPr="002D3DD0">
      <w:rPr>
        <w:rStyle w:val="Numrodepage"/>
        <w:rFonts w:ascii="Inpi" w:hAnsi="Inpi"/>
      </w:rPr>
      <w:t xml:space="preserve"> </w:t>
    </w:r>
    <w:r w:rsidRPr="002D3DD0">
      <w:rPr>
        <w:rStyle w:val="Numrodepage"/>
        <w:rFonts w:ascii="Inpi" w:hAnsi="Inpi"/>
        <w:i/>
      </w:rPr>
      <w:fldChar w:fldCharType="begin"/>
    </w:r>
    <w:r w:rsidRPr="002D3DD0">
      <w:rPr>
        <w:rStyle w:val="Numrodepage"/>
        <w:rFonts w:ascii="Inpi" w:hAnsi="Inpi"/>
        <w:i/>
      </w:rPr>
      <w:instrText xml:space="preserve"> STYLEREF  I_Date  \* MERGEFORMAT </w:instrText>
    </w:r>
    <w:r w:rsidRPr="002D3DD0">
      <w:rPr>
        <w:rStyle w:val="Numrodepage"/>
        <w:rFonts w:ascii="Inpi" w:hAnsi="Inpi"/>
        <w:i/>
      </w:rPr>
      <w:fldChar w:fldCharType="separate"/>
    </w:r>
    <w:r w:rsidR="00A2103E">
      <w:rPr>
        <w:rStyle w:val="Numrodepage"/>
        <w:rFonts w:ascii="Inpi" w:hAnsi="Inpi"/>
        <w:i/>
        <w:noProof/>
      </w:rPr>
      <w:t>Septembre 2021</w:t>
    </w:r>
    <w:r w:rsidRPr="002D3DD0">
      <w:rPr>
        <w:rStyle w:val="Numrodepage"/>
        <w:rFonts w:ascii="Inpi" w:hAnsi="Inpi"/>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7CE" w:rsidRPr="008A37CE" w:rsidRDefault="008A37CE" w:rsidP="008A37C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87C" w:rsidRDefault="00A4287C">
      <w:r>
        <w:separator/>
      </w:r>
    </w:p>
  </w:footnote>
  <w:footnote w:type="continuationSeparator" w:id="0">
    <w:p w:rsidR="00A4287C" w:rsidRDefault="00A42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F7F" w:rsidRDefault="0034251F">
    <w:pPr>
      <w:pStyle w:val="En-tte"/>
    </w:pPr>
    <w:r>
      <w:rPr>
        <w:noProof/>
      </w:rPr>
      <w:drawing>
        <wp:anchor distT="0" distB="0" distL="114300" distR="114300" simplePos="0" relativeHeight="251660800" behindDoc="0" locked="0" layoutInCell="1" allowOverlap="1" wp14:anchorId="7BAD6BF4" wp14:editId="47136AE6">
          <wp:simplePos x="0" y="0"/>
          <wp:positionH relativeFrom="column">
            <wp:posOffset>1270</wp:posOffset>
          </wp:positionH>
          <wp:positionV relativeFrom="paragraph">
            <wp:posOffset>91440</wp:posOffset>
          </wp:positionV>
          <wp:extent cx="6649085" cy="905510"/>
          <wp:effectExtent l="0" t="0" r="5715" b="0"/>
          <wp:wrapThrough wrapText="bothSides">
            <wp:wrapPolygon edited="0">
              <wp:start x="0" y="0"/>
              <wp:lineTo x="0" y="21206"/>
              <wp:lineTo x="21577" y="21206"/>
              <wp:lineTo x="21577"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lan de travail 6.png"/>
                  <pic:cNvPicPr/>
                </pic:nvPicPr>
                <pic:blipFill>
                  <a:blip r:embed="rId1">
                    <a:extLst>
                      <a:ext uri="{28A0092B-C50C-407E-A947-70E740481C1C}">
                        <a14:useLocalDpi xmlns:a14="http://schemas.microsoft.com/office/drawing/2010/main" val="0"/>
                      </a:ext>
                    </a:extLst>
                  </a:blip>
                  <a:stretch>
                    <a:fillRect/>
                  </a:stretch>
                </pic:blipFill>
                <pic:spPr>
                  <a:xfrm>
                    <a:off x="0" y="0"/>
                    <a:ext cx="6649085" cy="905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7CE" w:rsidRDefault="008A37C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7CE" w:rsidRDefault="008A37C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95pt;height:31.3pt;visibility:visible;mso-wrap-style:square" o:bullet="t">
        <v:imagedata r:id="rId1" o:title=""/>
      </v:shape>
    </w:pict>
  </w:numPicBullet>
  <w:abstractNum w:abstractNumId="0" w15:restartNumberingAfterBreak="0">
    <w:nsid w:val="0F9F71E8"/>
    <w:multiLevelType w:val="hybridMultilevel"/>
    <w:tmpl w:val="D450A1B0"/>
    <w:lvl w:ilvl="0" w:tplc="5CCEA7DA">
      <w:start w:val="1"/>
      <w:numFmt w:val="bullet"/>
      <w:lvlText w:val="u"/>
      <w:lvlJc w:val="left"/>
      <w:pPr>
        <w:ind w:left="1080" w:hanging="360"/>
      </w:pPr>
      <w:rPr>
        <w:rFonts w:ascii="Wingdings 3" w:hAnsi="Wingdings 3" w:hint="default"/>
        <w:color w:val="007A8C"/>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767129C"/>
    <w:multiLevelType w:val="hybridMultilevel"/>
    <w:tmpl w:val="40F08BEE"/>
    <w:lvl w:ilvl="0" w:tplc="AD761A68">
      <w:start w:val="1"/>
      <w:numFmt w:val="bullet"/>
      <w:pStyle w:val="ITitre3"/>
      <w:lvlText w:val=""/>
      <w:lvlJc w:val="left"/>
      <w:pPr>
        <w:tabs>
          <w:tab w:val="num" w:pos="397"/>
        </w:tabs>
        <w:ind w:left="397" w:hanging="397"/>
      </w:pPr>
      <w:rPr>
        <w:rFonts w:ascii="Wingdings 3" w:hAnsi="Wingdings 3" w:hint="default"/>
        <w:color w:val="0082A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77736B"/>
    <w:multiLevelType w:val="hybridMultilevel"/>
    <w:tmpl w:val="B9C8D758"/>
    <w:lvl w:ilvl="0" w:tplc="0DFE498E">
      <w:start w:val="1"/>
      <w:numFmt w:val="bullet"/>
      <w:pStyle w:val="IPuce"/>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DB6463"/>
    <w:multiLevelType w:val="multilevel"/>
    <w:tmpl w:val="40F08BEE"/>
    <w:lvl w:ilvl="0">
      <w:start w:val="1"/>
      <w:numFmt w:val="bullet"/>
      <w:lvlText w:val=""/>
      <w:lvlJc w:val="left"/>
      <w:pPr>
        <w:tabs>
          <w:tab w:val="num" w:pos="397"/>
        </w:tabs>
        <w:ind w:left="397" w:hanging="397"/>
      </w:pPr>
      <w:rPr>
        <w:rFonts w:ascii="Wingdings 3" w:hAnsi="Wingdings 3" w:hint="default"/>
        <w:color w:val="0082A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861A8"/>
    <w:multiLevelType w:val="hybridMultilevel"/>
    <w:tmpl w:val="2AC2DF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580D66"/>
    <w:multiLevelType w:val="hybridMultilevel"/>
    <w:tmpl w:val="5052DCBE"/>
    <w:lvl w:ilvl="0" w:tplc="91587D92">
      <w:start w:val="1"/>
      <w:numFmt w:val="bullet"/>
      <w:pStyle w:val="TM1"/>
      <w:lvlText w:val=""/>
      <w:lvlJc w:val="left"/>
      <w:pPr>
        <w:tabs>
          <w:tab w:val="num" w:pos="-31680"/>
        </w:tabs>
        <w:ind w:left="340" w:firstLine="0"/>
      </w:pPr>
      <w:rPr>
        <w:rFonts w:ascii="Wingdings 3" w:hAnsi="Wingdings 3" w:hint="default"/>
        <w:color w:val="0082A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723ABA"/>
    <w:multiLevelType w:val="multilevel"/>
    <w:tmpl w:val="6C86C532"/>
    <w:lvl w:ilvl="0">
      <w:start w:val="1"/>
      <w:numFmt w:val="bullet"/>
      <w:lvlText w:val=""/>
      <w:lvlJc w:val="left"/>
      <w:pPr>
        <w:tabs>
          <w:tab w:val="num" w:pos="360"/>
        </w:tabs>
        <w:ind w:left="360" w:hanging="360"/>
      </w:pPr>
      <w:rPr>
        <w:rFonts w:ascii="Symbol" w:hAnsi="Symbol" w:hint="default"/>
        <w:color w:val="0082A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82787D"/>
    <w:multiLevelType w:val="hybridMultilevel"/>
    <w:tmpl w:val="6C86C532"/>
    <w:lvl w:ilvl="0" w:tplc="040C0001">
      <w:start w:val="1"/>
      <w:numFmt w:val="bullet"/>
      <w:lvlText w:val=""/>
      <w:lvlJc w:val="left"/>
      <w:pPr>
        <w:tabs>
          <w:tab w:val="num" w:pos="360"/>
        </w:tabs>
        <w:ind w:left="360" w:hanging="360"/>
      </w:pPr>
      <w:rPr>
        <w:rFonts w:ascii="Symbol" w:hAnsi="Symbol" w:hint="default"/>
        <w:color w:val="0082A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2"/>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4E"/>
    <w:rsid w:val="00000923"/>
    <w:rsid w:val="00004948"/>
    <w:rsid w:val="0000539D"/>
    <w:rsid w:val="0000620C"/>
    <w:rsid w:val="0001079B"/>
    <w:rsid w:val="00010B88"/>
    <w:rsid w:val="00012659"/>
    <w:rsid w:val="00012AC1"/>
    <w:rsid w:val="0001684C"/>
    <w:rsid w:val="00022561"/>
    <w:rsid w:val="00022CED"/>
    <w:rsid w:val="00024742"/>
    <w:rsid w:val="00032917"/>
    <w:rsid w:val="000367C4"/>
    <w:rsid w:val="0003718F"/>
    <w:rsid w:val="0004273E"/>
    <w:rsid w:val="000461E9"/>
    <w:rsid w:val="000521CF"/>
    <w:rsid w:val="00053E80"/>
    <w:rsid w:val="00054290"/>
    <w:rsid w:val="00055529"/>
    <w:rsid w:val="00056D81"/>
    <w:rsid w:val="00064DC7"/>
    <w:rsid w:val="0006730C"/>
    <w:rsid w:val="00073420"/>
    <w:rsid w:val="00084A74"/>
    <w:rsid w:val="00087A79"/>
    <w:rsid w:val="00092613"/>
    <w:rsid w:val="00092BEB"/>
    <w:rsid w:val="00092DA7"/>
    <w:rsid w:val="00092E2A"/>
    <w:rsid w:val="00093982"/>
    <w:rsid w:val="000A1225"/>
    <w:rsid w:val="000A155A"/>
    <w:rsid w:val="000A175B"/>
    <w:rsid w:val="000A1F0A"/>
    <w:rsid w:val="000A670E"/>
    <w:rsid w:val="000A6AD6"/>
    <w:rsid w:val="000B09A5"/>
    <w:rsid w:val="000B48CD"/>
    <w:rsid w:val="000B5E1F"/>
    <w:rsid w:val="000C0832"/>
    <w:rsid w:val="000C3B2E"/>
    <w:rsid w:val="000C5A96"/>
    <w:rsid w:val="000C5CE7"/>
    <w:rsid w:val="000D6116"/>
    <w:rsid w:val="000D7B39"/>
    <w:rsid w:val="000E0B4B"/>
    <w:rsid w:val="000E12DD"/>
    <w:rsid w:val="000E1ADC"/>
    <w:rsid w:val="000E1C8A"/>
    <w:rsid w:val="000E2363"/>
    <w:rsid w:val="000E39BE"/>
    <w:rsid w:val="000E724A"/>
    <w:rsid w:val="000F4810"/>
    <w:rsid w:val="000F6A10"/>
    <w:rsid w:val="001037E8"/>
    <w:rsid w:val="00104824"/>
    <w:rsid w:val="00105C62"/>
    <w:rsid w:val="00107FC8"/>
    <w:rsid w:val="00111AFB"/>
    <w:rsid w:val="00112F15"/>
    <w:rsid w:val="0011358A"/>
    <w:rsid w:val="00115265"/>
    <w:rsid w:val="00115A9A"/>
    <w:rsid w:val="00117863"/>
    <w:rsid w:val="0012542E"/>
    <w:rsid w:val="00125D97"/>
    <w:rsid w:val="001322DF"/>
    <w:rsid w:val="0013386C"/>
    <w:rsid w:val="001338BA"/>
    <w:rsid w:val="00134AE1"/>
    <w:rsid w:val="00136E8B"/>
    <w:rsid w:val="001438EA"/>
    <w:rsid w:val="00144601"/>
    <w:rsid w:val="00147C13"/>
    <w:rsid w:val="00156A96"/>
    <w:rsid w:val="0015762E"/>
    <w:rsid w:val="00161052"/>
    <w:rsid w:val="00161A5D"/>
    <w:rsid w:val="0016482D"/>
    <w:rsid w:val="00166B96"/>
    <w:rsid w:val="00170940"/>
    <w:rsid w:val="001723A0"/>
    <w:rsid w:val="00180DD0"/>
    <w:rsid w:val="001815BE"/>
    <w:rsid w:val="00183C3C"/>
    <w:rsid w:val="00183DE6"/>
    <w:rsid w:val="0018662B"/>
    <w:rsid w:val="00192021"/>
    <w:rsid w:val="00193ECE"/>
    <w:rsid w:val="001972B8"/>
    <w:rsid w:val="001A353F"/>
    <w:rsid w:val="001A37E6"/>
    <w:rsid w:val="001A635C"/>
    <w:rsid w:val="001B70E9"/>
    <w:rsid w:val="001C340A"/>
    <w:rsid w:val="001C41A2"/>
    <w:rsid w:val="001D3BEB"/>
    <w:rsid w:val="001E783C"/>
    <w:rsid w:val="00201965"/>
    <w:rsid w:val="002040D8"/>
    <w:rsid w:val="002051EE"/>
    <w:rsid w:val="00206F7F"/>
    <w:rsid w:val="00210306"/>
    <w:rsid w:val="00211575"/>
    <w:rsid w:val="0021773C"/>
    <w:rsid w:val="00221D87"/>
    <w:rsid w:val="00227310"/>
    <w:rsid w:val="0023062C"/>
    <w:rsid w:val="00230B23"/>
    <w:rsid w:val="002319B4"/>
    <w:rsid w:val="00233868"/>
    <w:rsid w:val="00240C0F"/>
    <w:rsid w:val="00241FAE"/>
    <w:rsid w:val="0024241E"/>
    <w:rsid w:val="00244A1E"/>
    <w:rsid w:val="00244AF2"/>
    <w:rsid w:val="00245CDD"/>
    <w:rsid w:val="00246FC1"/>
    <w:rsid w:val="00254BB5"/>
    <w:rsid w:val="00255C9E"/>
    <w:rsid w:val="0025629B"/>
    <w:rsid w:val="00256ABD"/>
    <w:rsid w:val="0026042E"/>
    <w:rsid w:val="0026120F"/>
    <w:rsid w:val="00262B92"/>
    <w:rsid w:val="002630C1"/>
    <w:rsid w:val="002664D8"/>
    <w:rsid w:val="0027712E"/>
    <w:rsid w:val="00281F5C"/>
    <w:rsid w:val="00284A8C"/>
    <w:rsid w:val="002900B5"/>
    <w:rsid w:val="00290311"/>
    <w:rsid w:val="00292C7F"/>
    <w:rsid w:val="00292FDB"/>
    <w:rsid w:val="00294457"/>
    <w:rsid w:val="00294597"/>
    <w:rsid w:val="00295B33"/>
    <w:rsid w:val="002977A4"/>
    <w:rsid w:val="002A023F"/>
    <w:rsid w:val="002A0E29"/>
    <w:rsid w:val="002A2A9C"/>
    <w:rsid w:val="002B267D"/>
    <w:rsid w:val="002B64D3"/>
    <w:rsid w:val="002C63A0"/>
    <w:rsid w:val="002C737E"/>
    <w:rsid w:val="002D1E90"/>
    <w:rsid w:val="002D2798"/>
    <w:rsid w:val="002D3557"/>
    <w:rsid w:val="002D36D3"/>
    <w:rsid w:val="002D3DD0"/>
    <w:rsid w:val="002E4CDF"/>
    <w:rsid w:val="002F3301"/>
    <w:rsid w:val="002F4413"/>
    <w:rsid w:val="002F5F37"/>
    <w:rsid w:val="002F63D4"/>
    <w:rsid w:val="002F6A29"/>
    <w:rsid w:val="002F790A"/>
    <w:rsid w:val="00301256"/>
    <w:rsid w:val="00306119"/>
    <w:rsid w:val="0030622C"/>
    <w:rsid w:val="0031074A"/>
    <w:rsid w:val="0031567E"/>
    <w:rsid w:val="00320F91"/>
    <w:rsid w:val="00322093"/>
    <w:rsid w:val="003246C4"/>
    <w:rsid w:val="00331A53"/>
    <w:rsid w:val="00332656"/>
    <w:rsid w:val="003330D1"/>
    <w:rsid w:val="00333928"/>
    <w:rsid w:val="00333A14"/>
    <w:rsid w:val="0033584A"/>
    <w:rsid w:val="003358C7"/>
    <w:rsid w:val="00336CEF"/>
    <w:rsid w:val="00340D12"/>
    <w:rsid w:val="0034251F"/>
    <w:rsid w:val="0034766A"/>
    <w:rsid w:val="00355913"/>
    <w:rsid w:val="00356EA5"/>
    <w:rsid w:val="003611B1"/>
    <w:rsid w:val="00361FC4"/>
    <w:rsid w:val="00367093"/>
    <w:rsid w:val="00367860"/>
    <w:rsid w:val="00371CE2"/>
    <w:rsid w:val="00372089"/>
    <w:rsid w:val="003721CB"/>
    <w:rsid w:val="00373D1A"/>
    <w:rsid w:val="003766F6"/>
    <w:rsid w:val="003773FB"/>
    <w:rsid w:val="00381A6F"/>
    <w:rsid w:val="00386327"/>
    <w:rsid w:val="003917CA"/>
    <w:rsid w:val="00394BFF"/>
    <w:rsid w:val="00395F7F"/>
    <w:rsid w:val="0039774C"/>
    <w:rsid w:val="00397CF6"/>
    <w:rsid w:val="003A5AF8"/>
    <w:rsid w:val="003A5B08"/>
    <w:rsid w:val="003B1AEC"/>
    <w:rsid w:val="003B4FE0"/>
    <w:rsid w:val="003B56D0"/>
    <w:rsid w:val="003C2D0C"/>
    <w:rsid w:val="003C46B3"/>
    <w:rsid w:val="003D73A1"/>
    <w:rsid w:val="003E386B"/>
    <w:rsid w:val="003E3B0F"/>
    <w:rsid w:val="003E6B10"/>
    <w:rsid w:val="003E7AD6"/>
    <w:rsid w:val="003F17FA"/>
    <w:rsid w:val="003F311D"/>
    <w:rsid w:val="003F64BF"/>
    <w:rsid w:val="003F6E5A"/>
    <w:rsid w:val="003F758D"/>
    <w:rsid w:val="003F7B78"/>
    <w:rsid w:val="00403811"/>
    <w:rsid w:val="004038B6"/>
    <w:rsid w:val="00403BC6"/>
    <w:rsid w:val="00405F02"/>
    <w:rsid w:val="00407EA2"/>
    <w:rsid w:val="00411D6B"/>
    <w:rsid w:val="00413690"/>
    <w:rsid w:val="004174DA"/>
    <w:rsid w:val="00417D79"/>
    <w:rsid w:val="00421049"/>
    <w:rsid w:val="00425569"/>
    <w:rsid w:val="00426E31"/>
    <w:rsid w:val="004332F8"/>
    <w:rsid w:val="004339E5"/>
    <w:rsid w:val="004375E6"/>
    <w:rsid w:val="00443682"/>
    <w:rsid w:val="00446014"/>
    <w:rsid w:val="0045296B"/>
    <w:rsid w:val="00454E17"/>
    <w:rsid w:val="00455C87"/>
    <w:rsid w:val="00455D6B"/>
    <w:rsid w:val="00465CB1"/>
    <w:rsid w:val="00465E5A"/>
    <w:rsid w:val="00466BAA"/>
    <w:rsid w:val="00475756"/>
    <w:rsid w:val="00475A5B"/>
    <w:rsid w:val="004762D9"/>
    <w:rsid w:val="00477C48"/>
    <w:rsid w:val="00483585"/>
    <w:rsid w:val="00484BF7"/>
    <w:rsid w:val="00485BBC"/>
    <w:rsid w:val="0048637F"/>
    <w:rsid w:val="00487A4B"/>
    <w:rsid w:val="004949F3"/>
    <w:rsid w:val="004A2D42"/>
    <w:rsid w:val="004A54F0"/>
    <w:rsid w:val="004B0E30"/>
    <w:rsid w:val="004B0FBA"/>
    <w:rsid w:val="004B398D"/>
    <w:rsid w:val="004B749C"/>
    <w:rsid w:val="004C11C0"/>
    <w:rsid w:val="004C144E"/>
    <w:rsid w:val="004C549D"/>
    <w:rsid w:val="004C7394"/>
    <w:rsid w:val="004D32BC"/>
    <w:rsid w:val="004D63F7"/>
    <w:rsid w:val="004D77BD"/>
    <w:rsid w:val="004E4FBA"/>
    <w:rsid w:val="004F1F28"/>
    <w:rsid w:val="004F5B9C"/>
    <w:rsid w:val="00502CD5"/>
    <w:rsid w:val="00510A15"/>
    <w:rsid w:val="00510F83"/>
    <w:rsid w:val="00516697"/>
    <w:rsid w:val="00516906"/>
    <w:rsid w:val="005201E2"/>
    <w:rsid w:val="005240AD"/>
    <w:rsid w:val="00524C70"/>
    <w:rsid w:val="00525835"/>
    <w:rsid w:val="00531530"/>
    <w:rsid w:val="0053593B"/>
    <w:rsid w:val="0053629D"/>
    <w:rsid w:val="00551813"/>
    <w:rsid w:val="00552EC2"/>
    <w:rsid w:val="00552F95"/>
    <w:rsid w:val="00555506"/>
    <w:rsid w:val="00557525"/>
    <w:rsid w:val="00565761"/>
    <w:rsid w:val="005702F4"/>
    <w:rsid w:val="0057131D"/>
    <w:rsid w:val="0057195E"/>
    <w:rsid w:val="00575B23"/>
    <w:rsid w:val="005775FF"/>
    <w:rsid w:val="00586501"/>
    <w:rsid w:val="00594639"/>
    <w:rsid w:val="005A0EA0"/>
    <w:rsid w:val="005A11C2"/>
    <w:rsid w:val="005A4379"/>
    <w:rsid w:val="005A4F2A"/>
    <w:rsid w:val="005A5481"/>
    <w:rsid w:val="005A5E2D"/>
    <w:rsid w:val="005A6477"/>
    <w:rsid w:val="005B750C"/>
    <w:rsid w:val="005C6054"/>
    <w:rsid w:val="005C7BFC"/>
    <w:rsid w:val="005D23B6"/>
    <w:rsid w:val="005D5404"/>
    <w:rsid w:val="005E2AA7"/>
    <w:rsid w:val="005F03B2"/>
    <w:rsid w:val="005F0B4D"/>
    <w:rsid w:val="005F15BB"/>
    <w:rsid w:val="005F27EF"/>
    <w:rsid w:val="00600E58"/>
    <w:rsid w:val="00603041"/>
    <w:rsid w:val="00603793"/>
    <w:rsid w:val="00606D2B"/>
    <w:rsid w:val="00613E22"/>
    <w:rsid w:val="006156BD"/>
    <w:rsid w:val="00615FF5"/>
    <w:rsid w:val="0061685C"/>
    <w:rsid w:val="0062166B"/>
    <w:rsid w:val="00622DD7"/>
    <w:rsid w:val="00623756"/>
    <w:rsid w:val="006249FE"/>
    <w:rsid w:val="00627F6D"/>
    <w:rsid w:val="00633A4D"/>
    <w:rsid w:val="0063483D"/>
    <w:rsid w:val="00634B3E"/>
    <w:rsid w:val="0063633E"/>
    <w:rsid w:val="00636534"/>
    <w:rsid w:val="00637922"/>
    <w:rsid w:val="00640410"/>
    <w:rsid w:val="00652A2B"/>
    <w:rsid w:val="00660AA2"/>
    <w:rsid w:val="0066213B"/>
    <w:rsid w:val="00663C3B"/>
    <w:rsid w:val="00665B6D"/>
    <w:rsid w:val="00670ED9"/>
    <w:rsid w:val="0067313E"/>
    <w:rsid w:val="00673AF6"/>
    <w:rsid w:val="0067529B"/>
    <w:rsid w:val="00681CA2"/>
    <w:rsid w:val="006825B6"/>
    <w:rsid w:val="00685566"/>
    <w:rsid w:val="00687035"/>
    <w:rsid w:val="006870D8"/>
    <w:rsid w:val="006912E4"/>
    <w:rsid w:val="006945CB"/>
    <w:rsid w:val="00695671"/>
    <w:rsid w:val="0069596E"/>
    <w:rsid w:val="00695ACF"/>
    <w:rsid w:val="006A1DD9"/>
    <w:rsid w:val="006A22A4"/>
    <w:rsid w:val="006A5087"/>
    <w:rsid w:val="006B0576"/>
    <w:rsid w:val="006B10DA"/>
    <w:rsid w:val="006C0233"/>
    <w:rsid w:val="006C3236"/>
    <w:rsid w:val="006D05A9"/>
    <w:rsid w:val="006D46EE"/>
    <w:rsid w:val="006D6970"/>
    <w:rsid w:val="006D701B"/>
    <w:rsid w:val="006D765A"/>
    <w:rsid w:val="006E13DA"/>
    <w:rsid w:val="006E2474"/>
    <w:rsid w:val="006E2BE1"/>
    <w:rsid w:val="006E4D31"/>
    <w:rsid w:val="006E6D80"/>
    <w:rsid w:val="006E6FC7"/>
    <w:rsid w:val="006E7D14"/>
    <w:rsid w:val="006F0CEC"/>
    <w:rsid w:val="006F2535"/>
    <w:rsid w:val="00701914"/>
    <w:rsid w:val="007023BB"/>
    <w:rsid w:val="00703831"/>
    <w:rsid w:val="0070437A"/>
    <w:rsid w:val="00713F15"/>
    <w:rsid w:val="00716401"/>
    <w:rsid w:val="007221C4"/>
    <w:rsid w:val="00724C03"/>
    <w:rsid w:val="00724CC2"/>
    <w:rsid w:val="00725028"/>
    <w:rsid w:val="0073102F"/>
    <w:rsid w:val="007341B1"/>
    <w:rsid w:val="00734447"/>
    <w:rsid w:val="00734B73"/>
    <w:rsid w:val="00737740"/>
    <w:rsid w:val="00741645"/>
    <w:rsid w:val="00743752"/>
    <w:rsid w:val="0075347D"/>
    <w:rsid w:val="00757D95"/>
    <w:rsid w:val="00763026"/>
    <w:rsid w:val="00764CCF"/>
    <w:rsid w:val="00773EE1"/>
    <w:rsid w:val="007742CF"/>
    <w:rsid w:val="007756F7"/>
    <w:rsid w:val="00780D2E"/>
    <w:rsid w:val="00793CEC"/>
    <w:rsid w:val="00796378"/>
    <w:rsid w:val="00797BB8"/>
    <w:rsid w:val="007A06E8"/>
    <w:rsid w:val="007A1483"/>
    <w:rsid w:val="007A4FDD"/>
    <w:rsid w:val="007A5B90"/>
    <w:rsid w:val="007B1685"/>
    <w:rsid w:val="007B2C26"/>
    <w:rsid w:val="007B2D14"/>
    <w:rsid w:val="007B2E4C"/>
    <w:rsid w:val="007B5B14"/>
    <w:rsid w:val="007B68D2"/>
    <w:rsid w:val="007C07C8"/>
    <w:rsid w:val="007C3270"/>
    <w:rsid w:val="007C357F"/>
    <w:rsid w:val="007D0693"/>
    <w:rsid w:val="007D0918"/>
    <w:rsid w:val="007D67AE"/>
    <w:rsid w:val="007D6EC7"/>
    <w:rsid w:val="007E03D4"/>
    <w:rsid w:val="007E254B"/>
    <w:rsid w:val="007E374F"/>
    <w:rsid w:val="007E4FCD"/>
    <w:rsid w:val="00801767"/>
    <w:rsid w:val="00802AF0"/>
    <w:rsid w:val="00803E90"/>
    <w:rsid w:val="008047DE"/>
    <w:rsid w:val="00804A42"/>
    <w:rsid w:val="0081103C"/>
    <w:rsid w:val="00822E92"/>
    <w:rsid w:val="008237B0"/>
    <w:rsid w:val="00824B19"/>
    <w:rsid w:val="0082578A"/>
    <w:rsid w:val="00827DF7"/>
    <w:rsid w:val="008314DC"/>
    <w:rsid w:val="00831BA8"/>
    <w:rsid w:val="00833D8E"/>
    <w:rsid w:val="00836C68"/>
    <w:rsid w:val="00840920"/>
    <w:rsid w:val="00850733"/>
    <w:rsid w:val="00855C61"/>
    <w:rsid w:val="00862D24"/>
    <w:rsid w:val="008635C1"/>
    <w:rsid w:val="00864243"/>
    <w:rsid w:val="00866059"/>
    <w:rsid w:val="008668EA"/>
    <w:rsid w:val="00867EF1"/>
    <w:rsid w:val="00870040"/>
    <w:rsid w:val="0087249B"/>
    <w:rsid w:val="00874331"/>
    <w:rsid w:val="008768F6"/>
    <w:rsid w:val="00880FFF"/>
    <w:rsid w:val="008822DC"/>
    <w:rsid w:val="00883186"/>
    <w:rsid w:val="008851E5"/>
    <w:rsid w:val="00887994"/>
    <w:rsid w:val="00887E9A"/>
    <w:rsid w:val="00890F1A"/>
    <w:rsid w:val="00891A7D"/>
    <w:rsid w:val="008934FA"/>
    <w:rsid w:val="008937B2"/>
    <w:rsid w:val="00894084"/>
    <w:rsid w:val="008950E3"/>
    <w:rsid w:val="008A1D7B"/>
    <w:rsid w:val="008A37CE"/>
    <w:rsid w:val="008C0B23"/>
    <w:rsid w:val="008C16E9"/>
    <w:rsid w:val="008C258D"/>
    <w:rsid w:val="008C3EC0"/>
    <w:rsid w:val="008C5715"/>
    <w:rsid w:val="008D719B"/>
    <w:rsid w:val="008E263F"/>
    <w:rsid w:val="008E4F12"/>
    <w:rsid w:val="008F4EF4"/>
    <w:rsid w:val="008F70D4"/>
    <w:rsid w:val="00904188"/>
    <w:rsid w:val="00904C61"/>
    <w:rsid w:val="009053B1"/>
    <w:rsid w:val="00914566"/>
    <w:rsid w:val="00914660"/>
    <w:rsid w:val="0091551C"/>
    <w:rsid w:val="00916D04"/>
    <w:rsid w:val="00917694"/>
    <w:rsid w:val="00917E0D"/>
    <w:rsid w:val="00920267"/>
    <w:rsid w:val="009261E0"/>
    <w:rsid w:val="00927A59"/>
    <w:rsid w:val="009379EA"/>
    <w:rsid w:val="0094084F"/>
    <w:rsid w:val="00941CA7"/>
    <w:rsid w:val="00942512"/>
    <w:rsid w:val="00942D99"/>
    <w:rsid w:val="00943AB5"/>
    <w:rsid w:val="009450B3"/>
    <w:rsid w:val="00945ABD"/>
    <w:rsid w:val="0095074A"/>
    <w:rsid w:val="0095409D"/>
    <w:rsid w:val="009542C9"/>
    <w:rsid w:val="00960110"/>
    <w:rsid w:val="00961FAC"/>
    <w:rsid w:val="009625EF"/>
    <w:rsid w:val="00964380"/>
    <w:rsid w:val="0097039C"/>
    <w:rsid w:val="00972129"/>
    <w:rsid w:val="00973CCB"/>
    <w:rsid w:val="00982510"/>
    <w:rsid w:val="00982621"/>
    <w:rsid w:val="009933D6"/>
    <w:rsid w:val="009937AF"/>
    <w:rsid w:val="009A6969"/>
    <w:rsid w:val="009B21D8"/>
    <w:rsid w:val="009B4539"/>
    <w:rsid w:val="009C11FE"/>
    <w:rsid w:val="009C3422"/>
    <w:rsid w:val="009C5878"/>
    <w:rsid w:val="009C6178"/>
    <w:rsid w:val="009D04C9"/>
    <w:rsid w:val="009D224A"/>
    <w:rsid w:val="009D2A0F"/>
    <w:rsid w:val="009D2C08"/>
    <w:rsid w:val="009D387F"/>
    <w:rsid w:val="009D7083"/>
    <w:rsid w:val="009D740F"/>
    <w:rsid w:val="009E034B"/>
    <w:rsid w:val="009E20BA"/>
    <w:rsid w:val="009E2E4D"/>
    <w:rsid w:val="009E500D"/>
    <w:rsid w:val="009E53A3"/>
    <w:rsid w:val="009F02C0"/>
    <w:rsid w:val="009F44C2"/>
    <w:rsid w:val="009F498F"/>
    <w:rsid w:val="009F4CD9"/>
    <w:rsid w:val="009F52A9"/>
    <w:rsid w:val="009F6BBA"/>
    <w:rsid w:val="009F78D9"/>
    <w:rsid w:val="00A00495"/>
    <w:rsid w:val="00A00E62"/>
    <w:rsid w:val="00A01B59"/>
    <w:rsid w:val="00A03A1E"/>
    <w:rsid w:val="00A042FC"/>
    <w:rsid w:val="00A100ED"/>
    <w:rsid w:val="00A157A9"/>
    <w:rsid w:val="00A17548"/>
    <w:rsid w:val="00A2103E"/>
    <w:rsid w:val="00A2448F"/>
    <w:rsid w:val="00A27347"/>
    <w:rsid w:val="00A40D0A"/>
    <w:rsid w:val="00A4287C"/>
    <w:rsid w:val="00A42D1B"/>
    <w:rsid w:val="00A460B7"/>
    <w:rsid w:val="00A51BF5"/>
    <w:rsid w:val="00A552F8"/>
    <w:rsid w:val="00A60847"/>
    <w:rsid w:val="00A60C5C"/>
    <w:rsid w:val="00A6190F"/>
    <w:rsid w:val="00A66B29"/>
    <w:rsid w:val="00A675A8"/>
    <w:rsid w:val="00A6784E"/>
    <w:rsid w:val="00A72429"/>
    <w:rsid w:val="00A77530"/>
    <w:rsid w:val="00A77BE2"/>
    <w:rsid w:val="00A82974"/>
    <w:rsid w:val="00A8576D"/>
    <w:rsid w:val="00A8684F"/>
    <w:rsid w:val="00A91B7C"/>
    <w:rsid w:val="00A93808"/>
    <w:rsid w:val="00A93C62"/>
    <w:rsid w:val="00A9500A"/>
    <w:rsid w:val="00A9611C"/>
    <w:rsid w:val="00A96341"/>
    <w:rsid w:val="00A96434"/>
    <w:rsid w:val="00A9781A"/>
    <w:rsid w:val="00AA0A5D"/>
    <w:rsid w:val="00AA23BA"/>
    <w:rsid w:val="00AB0C7E"/>
    <w:rsid w:val="00AB2557"/>
    <w:rsid w:val="00AB2CEB"/>
    <w:rsid w:val="00AB342B"/>
    <w:rsid w:val="00AC2125"/>
    <w:rsid w:val="00AD2891"/>
    <w:rsid w:val="00AD353E"/>
    <w:rsid w:val="00AD5968"/>
    <w:rsid w:val="00AD6A23"/>
    <w:rsid w:val="00AE1A24"/>
    <w:rsid w:val="00AE1F22"/>
    <w:rsid w:val="00AE3E66"/>
    <w:rsid w:val="00AE57CB"/>
    <w:rsid w:val="00AE581B"/>
    <w:rsid w:val="00AF01B9"/>
    <w:rsid w:val="00AF4D9E"/>
    <w:rsid w:val="00AF7CFF"/>
    <w:rsid w:val="00B00C61"/>
    <w:rsid w:val="00B015A8"/>
    <w:rsid w:val="00B11191"/>
    <w:rsid w:val="00B14828"/>
    <w:rsid w:val="00B169AF"/>
    <w:rsid w:val="00B16AE2"/>
    <w:rsid w:val="00B24A01"/>
    <w:rsid w:val="00B25C0B"/>
    <w:rsid w:val="00B343DB"/>
    <w:rsid w:val="00B35D08"/>
    <w:rsid w:val="00B401A0"/>
    <w:rsid w:val="00B43BBD"/>
    <w:rsid w:val="00B44887"/>
    <w:rsid w:val="00B53461"/>
    <w:rsid w:val="00B5447B"/>
    <w:rsid w:val="00B5542A"/>
    <w:rsid w:val="00B565F6"/>
    <w:rsid w:val="00B6045F"/>
    <w:rsid w:val="00B608B9"/>
    <w:rsid w:val="00B62029"/>
    <w:rsid w:val="00B64C01"/>
    <w:rsid w:val="00B664F9"/>
    <w:rsid w:val="00B66B60"/>
    <w:rsid w:val="00B70235"/>
    <w:rsid w:val="00B72E65"/>
    <w:rsid w:val="00B75A4E"/>
    <w:rsid w:val="00B80623"/>
    <w:rsid w:val="00B861A0"/>
    <w:rsid w:val="00B8729F"/>
    <w:rsid w:val="00B87B44"/>
    <w:rsid w:val="00BA51DA"/>
    <w:rsid w:val="00BA5DE1"/>
    <w:rsid w:val="00BA6A6D"/>
    <w:rsid w:val="00BB0C10"/>
    <w:rsid w:val="00BB1678"/>
    <w:rsid w:val="00BB2832"/>
    <w:rsid w:val="00BB4BE4"/>
    <w:rsid w:val="00BC0E7B"/>
    <w:rsid w:val="00BC12D8"/>
    <w:rsid w:val="00BC147C"/>
    <w:rsid w:val="00BC345D"/>
    <w:rsid w:val="00BC47BB"/>
    <w:rsid w:val="00BC5009"/>
    <w:rsid w:val="00BC6E81"/>
    <w:rsid w:val="00BC7CBF"/>
    <w:rsid w:val="00BD21AC"/>
    <w:rsid w:val="00BD4992"/>
    <w:rsid w:val="00BD5ECC"/>
    <w:rsid w:val="00BE00FB"/>
    <w:rsid w:val="00BE1991"/>
    <w:rsid w:val="00BE62D8"/>
    <w:rsid w:val="00C012AA"/>
    <w:rsid w:val="00C02A88"/>
    <w:rsid w:val="00C031B1"/>
    <w:rsid w:val="00C10609"/>
    <w:rsid w:val="00C10C98"/>
    <w:rsid w:val="00C12B73"/>
    <w:rsid w:val="00C133EC"/>
    <w:rsid w:val="00C14DA9"/>
    <w:rsid w:val="00C16CAD"/>
    <w:rsid w:val="00C17792"/>
    <w:rsid w:val="00C21BF6"/>
    <w:rsid w:val="00C2387B"/>
    <w:rsid w:val="00C30E18"/>
    <w:rsid w:val="00C32DF2"/>
    <w:rsid w:val="00C34F9E"/>
    <w:rsid w:val="00C41980"/>
    <w:rsid w:val="00C432AD"/>
    <w:rsid w:val="00C44588"/>
    <w:rsid w:val="00C465D2"/>
    <w:rsid w:val="00C518D4"/>
    <w:rsid w:val="00C53C7C"/>
    <w:rsid w:val="00C60DB8"/>
    <w:rsid w:val="00C61495"/>
    <w:rsid w:val="00C61FA9"/>
    <w:rsid w:val="00C642BF"/>
    <w:rsid w:val="00C713CC"/>
    <w:rsid w:val="00C73DB8"/>
    <w:rsid w:val="00C7523A"/>
    <w:rsid w:val="00C835B1"/>
    <w:rsid w:val="00C83D29"/>
    <w:rsid w:val="00C8499D"/>
    <w:rsid w:val="00C864A2"/>
    <w:rsid w:val="00C91E16"/>
    <w:rsid w:val="00C923AC"/>
    <w:rsid w:val="00C939AB"/>
    <w:rsid w:val="00C971D6"/>
    <w:rsid w:val="00CA1A4E"/>
    <w:rsid w:val="00CA21EE"/>
    <w:rsid w:val="00CA3C40"/>
    <w:rsid w:val="00CB1B6C"/>
    <w:rsid w:val="00CB377A"/>
    <w:rsid w:val="00CB4868"/>
    <w:rsid w:val="00CB5786"/>
    <w:rsid w:val="00CB7127"/>
    <w:rsid w:val="00CB72BD"/>
    <w:rsid w:val="00CC0021"/>
    <w:rsid w:val="00CC158E"/>
    <w:rsid w:val="00CC1C9D"/>
    <w:rsid w:val="00CC3484"/>
    <w:rsid w:val="00CC4C7E"/>
    <w:rsid w:val="00CC5642"/>
    <w:rsid w:val="00CC7291"/>
    <w:rsid w:val="00CC7803"/>
    <w:rsid w:val="00CD080E"/>
    <w:rsid w:val="00CD2A8F"/>
    <w:rsid w:val="00CD498C"/>
    <w:rsid w:val="00CD4E25"/>
    <w:rsid w:val="00CE620A"/>
    <w:rsid w:val="00CF2C88"/>
    <w:rsid w:val="00CF302C"/>
    <w:rsid w:val="00CF3363"/>
    <w:rsid w:val="00CF5541"/>
    <w:rsid w:val="00CF5DBC"/>
    <w:rsid w:val="00D06FC4"/>
    <w:rsid w:val="00D14993"/>
    <w:rsid w:val="00D2034C"/>
    <w:rsid w:val="00D20629"/>
    <w:rsid w:val="00D265DE"/>
    <w:rsid w:val="00D2778C"/>
    <w:rsid w:val="00D32750"/>
    <w:rsid w:val="00D368C7"/>
    <w:rsid w:val="00D37FAF"/>
    <w:rsid w:val="00D4314C"/>
    <w:rsid w:val="00D443BF"/>
    <w:rsid w:val="00D45632"/>
    <w:rsid w:val="00D506E4"/>
    <w:rsid w:val="00D51FBB"/>
    <w:rsid w:val="00D542E6"/>
    <w:rsid w:val="00D54B02"/>
    <w:rsid w:val="00D54B1B"/>
    <w:rsid w:val="00D567A8"/>
    <w:rsid w:val="00D573FD"/>
    <w:rsid w:val="00D60930"/>
    <w:rsid w:val="00D625BC"/>
    <w:rsid w:val="00D6453F"/>
    <w:rsid w:val="00D65155"/>
    <w:rsid w:val="00D7372E"/>
    <w:rsid w:val="00D768C1"/>
    <w:rsid w:val="00D8185B"/>
    <w:rsid w:val="00D81AB6"/>
    <w:rsid w:val="00D82FA7"/>
    <w:rsid w:val="00D84832"/>
    <w:rsid w:val="00D851FB"/>
    <w:rsid w:val="00D874C9"/>
    <w:rsid w:val="00D94064"/>
    <w:rsid w:val="00D94FEC"/>
    <w:rsid w:val="00D9566E"/>
    <w:rsid w:val="00DA10E3"/>
    <w:rsid w:val="00DA4A9B"/>
    <w:rsid w:val="00DA601A"/>
    <w:rsid w:val="00DA7A6F"/>
    <w:rsid w:val="00DB1A3C"/>
    <w:rsid w:val="00DB1D5E"/>
    <w:rsid w:val="00DB538E"/>
    <w:rsid w:val="00DB7B84"/>
    <w:rsid w:val="00DC0BDC"/>
    <w:rsid w:val="00DC1662"/>
    <w:rsid w:val="00DC30DF"/>
    <w:rsid w:val="00DC45BF"/>
    <w:rsid w:val="00DC5318"/>
    <w:rsid w:val="00DC5BDB"/>
    <w:rsid w:val="00DC6179"/>
    <w:rsid w:val="00DC6C22"/>
    <w:rsid w:val="00DC7610"/>
    <w:rsid w:val="00DD12D0"/>
    <w:rsid w:val="00DD3DEF"/>
    <w:rsid w:val="00DE1CDE"/>
    <w:rsid w:val="00DE33E3"/>
    <w:rsid w:val="00DE3779"/>
    <w:rsid w:val="00DE3ABD"/>
    <w:rsid w:val="00DE4C96"/>
    <w:rsid w:val="00DE5CE8"/>
    <w:rsid w:val="00DF32C1"/>
    <w:rsid w:val="00DF6D0B"/>
    <w:rsid w:val="00E019CD"/>
    <w:rsid w:val="00E0320F"/>
    <w:rsid w:val="00E0413F"/>
    <w:rsid w:val="00E042B8"/>
    <w:rsid w:val="00E0442F"/>
    <w:rsid w:val="00E04F4B"/>
    <w:rsid w:val="00E05C37"/>
    <w:rsid w:val="00E06F27"/>
    <w:rsid w:val="00E071B4"/>
    <w:rsid w:val="00E07E8B"/>
    <w:rsid w:val="00E10D23"/>
    <w:rsid w:val="00E11A3C"/>
    <w:rsid w:val="00E175B5"/>
    <w:rsid w:val="00E17A59"/>
    <w:rsid w:val="00E2208E"/>
    <w:rsid w:val="00E22EF3"/>
    <w:rsid w:val="00E2412C"/>
    <w:rsid w:val="00E2693A"/>
    <w:rsid w:val="00E27930"/>
    <w:rsid w:val="00E30BD9"/>
    <w:rsid w:val="00E30CAF"/>
    <w:rsid w:val="00E31970"/>
    <w:rsid w:val="00E334C0"/>
    <w:rsid w:val="00E33798"/>
    <w:rsid w:val="00E4053F"/>
    <w:rsid w:val="00E40FD2"/>
    <w:rsid w:val="00E41BBE"/>
    <w:rsid w:val="00E41FDA"/>
    <w:rsid w:val="00E42E25"/>
    <w:rsid w:val="00E45855"/>
    <w:rsid w:val="00E45D6A"/>
    <w:rsid w:val="00E468F5"/>
    <w:rsid w:val="00E4745D"/>
    <w:rsid w:val="00E51A48"/>
    <w:rsid w:val="00E545C4"/>
    <w:rsid w:val="00E5703F"/>
    <w:rsid w:val="00E7498D"/>
    <w:rsid w:val="00E82A53"/>
    <w:rsid w:val="00E93DFE"/>
    <w:rsid w:val="00EA0627"/>
    <w:rsid w:val="00EA23FD"/>
    <w:rsid w:val="00EA717F"/>
    <w:rsid w:val="00EB21F5"/>
    <w:rsid w:val="00EB226A"/>
    <w:rsid w:val="00EB5FAC"/>
    <w:rsid w:val="00EC0EFA"/>
    <w:rsid w:val="00EC3576"/>
    <w:rsid w:val="00EC434B"/>
    <w:rsid w:val="00EC6A73"/>
    <w:rsid w:val="00ED32EC"/>
    <w:rsid w:val="00ED6E5F"/>
    <w:rsid w:val="00EE0418"/>
    <w:rsid w:val="00EE1634"/>
    <w:rsid w:val="00EE566F"/>
    <w:rsid w:val="00EE6355"/>
    <w:rsid w:val="00EE6C82"/>
    <w:rsid w:val="00EF20DA"/>
    <w:rsid w:val="00EF2511"/>
    <w:rsid w:val="00EF7966"/>
    <w:rsid w:val="00EF7E2C"/>
    <w:rsid w:val="00F00F58"/>
    <w:rsid w:val="00F015ED"/>
    <w:rsid w:val="00F073F5"/>
    <w:rsid w:val="00F077F8"/>
    <w:rsid w:val="00F121F3"/>
    <w:rsid w:val="00F25ABE"/>
    <w:rsid w:val="00F26C5C"/>
    <w:rsid w:val="00F34F82"/>
    <w:rsid w:val="00F47FB3"/>
    <w:rsid w:val="00F56684"/>
    <w:rsid w:val="00F63967"/>
    <w:rsid w:val="00F64943"/>
    <w:rsid w:val="00F667D0"/>
    <w:rsid w:val="00F66DF2"/>
    <w:rsid w:val="00F6710B"/>
    <w:rsid w:val="00F73733"/>
    <w:rsid w:val="00F74246"/>
    <w:rsid w:val="00F8593A"/>
    <w:rsid w:val="00F87087"/>
    <w:rsid w:val="00F87999"/>
    <w:rsid w:val="00F9053F"/>
    <w:rsid w:val="00F915A4"/>
    <w:rsid w:val="00F96C09"/>
    <w:rsid w:val="00F97BA3"/>
    <w:rsid w:val="00FA0EB3"/>
    <w:rsid w:val="00FA178C"/>
    <w:rsid w:val="00FA2896"/>
    <w:rsid w:val="00FA70F4"/>
    <w:rsid w:val="00FA793F"/>
    <w:rsid w:val="00FB000C"/>
    <w:rsid w:val="00FB0302"/>
    <w:rsid w:val="00FB0D2F"/>
    <w:rsid w:val="00FB2B2B"/>
    <w:rsid w:val="00FB4B31"/>
    <w:rsid w:val="00FB55DA"/>
    <w:rsid w:val="00FB5892"/>
    <w:rsid w:val="00FC3221"/>
    <w:rsid w:val="00FC383A"/>
    <w:rsid w:val="00FC4221"/>
    <w:rsid w:val="00FC44AF"/>
    <w:rsid w:val="00FC5D5D"/>
    <w:rsid w:val="00FD15E6"/>
    <w:rsid w:val="00FD1BED"/>
    <w:rsid w:val="00FD2A23"/>
    <w:rsid w:val="00FD2D31"/>
    <w:rsid w:val="00FE024D"/>
    <w:rsid w:val="00FE07A7"/>
    <w:rsid w:val="00FE09EB"/>
    <w:rsid w:val="00FE1357"/>
    <w:rsid w:val="00FE4E98"/>
    <w:rsid w:val="00FE5E48"/>
    <w:rsid w:val="00FE7451"/>
    <w:rsid w:val="00FF58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C767B8B-1CD7-4139-8B22-DF8E8F90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51F"/>
  </w:style>
  <w:style w:type="paragraph" w:styleId="Titre1">
    <w:name w:val="heading 1"/>
    <w:basedOn w:val="Normal"/>
    <w:next w:val="Normal"/>
    <w:link w:val="Titre1Car"/>
    <w:uiPriority w:val="9"/>
    <w:qFormat/>
    <w:rsid w:val="0034251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34251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34251F"/>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34251F"/>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34251F"/>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34251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34251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4251F"/>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itre9">
    <w:name w:val="heading 9"/>
    <w:basedOn w:val="Normal"/>
    <w:next w:val="Normal"/>
    <w:link w:val="Titre9Car"/>
    <w:uiPriority w:val="9"/>
    <w:semiHidden/>
    <w:unhideWhenUsed/>
    <w:qFormat/>
    <w:rsid w:val="0034251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8F4EF4"/>
    <w:rPr>
      <w:sz w:val="16"/>
    </w:rPr>
  </w:style>
  <w:style w:type="paragraph" w:styleId="Pieddepage">
    <w:name w:val="footer"/>
    <w:basedOn w:val="Normal"/>
    <w:link w:val="PieddepageCar"/>
    <w:uiPriority w:val="99"/>
    <w:rsid w:val="008F4EF4"/>
    <w:rPr>
      <w:sz w:val="20"/>
    </w:rPr>
  </w:style>
  <w:style w:type="character" w:styleId="Numrodepage">
    <w:name w:val="page number"/>
    <w:basedOn w:val="Policepardfaut"/>
    <w:semiHidden/>
    <w:rsid w:val="000F6A10"/>
  </w:style>
  <w:style w:type="paragraph" w:customStyle="1" w:styleId="ITitre1">
    <w:name w:val="I_Titre 1"/>
    <w:basedOn w:val="Normal"/>
    <w:next w:val="Normal"/>
    <w:rsid w:val="003358C7"/>
    <w:pPr>
      <w:pBdr>
        <w:bottom w:val="single" w:sz="8" w:space="6" w:color="4C5459"/>
      </w:pBdr>
      <w:spacing w:after="360"/>
      <w:outlineLvl w:val="0"/>
    </w:pPr>
    <w:rPr>
      <w:b/>
      <w:caps/>
      <w:color w:val="4C5459"/>
      <w:sz w:val="36"/>
      <w:szCs w:val="40"/>
    </w:rPr>
  </w:style>
  <w:style w:type="paragraph" w:customStyle="1" w:styleId="IIntroduction">
    <w:name w:val="I_Introduction"/>
    <w:basedOn w:val="Normal"/>
    <w:rsid w:val="0082578A"/>
    <w:rPr>
      <w:sz w:val="28"/>
      <w:szCs w:val="28"/>
    </w:rPr>
  </w:style>
  <w:style w:type="paragraph" w:customStyle="1" w:styleId="ITitre2">
    <w:name w:val="I_Titre 2"/>
    <w:basedOn w:val="Normal"/>
    <w:next w:val="Normal"/>
    <w:rsid w:val="003358C7"/>
    <w:pPr>
      <w:keepNext/>
      <w:spacing w:before="360" w:after="240"/>
      <w:outlineLvl w:val="1"/>
    </w:pPr>
    <w:rPr>
      <w:caps/>
      <w:color w:val="0082A4"/>
      <w:sz w:val="28"/>
    </w:rPr>
  </w:style>
  <w:style w:type="paragraph" w:customStyle="1" w:styleId="ITitre3">
    <w:name w:val="I_Titre 3"/>
    <w:basedOn w:val="Normal"/>
    <w:next w:val="Normal"/>
    <w:rsid w:val="003358C7"/>
    <w:pPr>
      <w:keepNext/>
      <w:numPr>
        <w:numId w:val="1"/>
      </w:numPr>
      <w:tabs>
        <w:tab w:val="clear" w:pos="397"/>
      </w:tabs>
      <w:spacing w:before="240" w:after="120"/>
      <w:outlineLvl w:val="2"/>
    </w:pPr>
    <w:rPr>
      <w:sz w:val="28"/>
      <w:szCs w:val="28"/>
    </w:rPr>
  </w:style>
  <w:style w:type="paragraph" w:customStyle="1" w:styleId="IPuce">
    <w:name w:val="I_Puce"/>
    <w:basedOn w:val="Normal"/>
    <w:link w:val="IPuceCar"/>
    <w:rsid w:val="00240C0F"/>
    <w:pPr>
      <w:numPr>
        <w:numId w:val="5"/>
      </w:numPr>
      <w:tabs>
        <w:tab w:val="clear" w:pos="360"/>
      </w:tabs>
      <w:ind w:left="567" w:hanging="227"/>
    </w:pPr>
  </w:style>
  <w:style w:type="paragraph" w:customStyle="1" w:styleId="IEncadr1Titre">
    <w:name w:val="I_Encadré 1_Titre"/>
    <w:basedOn w:val="Normal"/>
    <w:next w:val="IEncadr1Texte"/>
    <w:rsid w:val="00294457"/>
    <w:pPr>
      <w:keepNext/>
      <w:pBdr>
        <w:top w:val="single" w:sz="8" w:space="6" w:color="F1F3F4"/>
        <w:left w:val="single" w:sz="8" w:space="14" w:color="F1F3F4"/>
        <w:bottom w:val="single" w:sz="8" w:space="6" w:color="F1F3F4"/>
        <w:right w:val="single" w:sz="8" w:space="1" w:color="F1F3F4"/>
      </w:pBdr>
      <w:shd w:val="clear" w:color="auto" w:fill="F1F4F4"/>
      <w:spacing w:after="120"/>
    </w:pPr>
    <w:rPr>
      <w:b/>
      <w:color w:val="0082A4"/>
    </w:rPr>
  </w:style>
  <w:style w:type="paragraph" w:customStyle="1" w:styleId="IEncadr1Texte">
    <w:name w:val="I_Encadré 1_Texte"/>
    <w:basedOn w:val="Normal"/>
    <w:rsid w:val="00294457"/>
    <w:pPr>
      <w:pBdr>
        <w:top w:val="single" w:sz="8" w:space="6" w:color="F1F3F4"/>
        <w:left w:val="single" w:sz="8" w:space="14" w:color="F1F3F4"/>
        <w:bottom w:val="single" w:sz="8" w:space="6" w:color="F1F3F4"/>
        <w:right w:val="single" w:sz="8" w:space="1" w:color="F1F3F4"/>
      </w:pBdr>
      <w:shd w:val="clear" w:color="auto" w:fill="F1F4F4"/>
    </w:pPr>
  </w:style>
  <w:style w:type="paragraph" w:customStyle="1" w:styleId="IEncadr2Titre">
    <w:name w:val="I_Encadré 2_Titre"/>
    <w:basedOn w:val="Normal"/>
    <w:next w:val="IEncadr2Texte"/>
    <w:rsid w:val="00294457"/>
    <w:pPr>
      <w:keepNext/>
      <w:pBdr>
        <w:top w:val="single" w:sz="8" w:space="6" w:color="0082A4"/>
        <w:left w:val="single" w:sz="8" w:space="14" w:color="0082A4"/>
        <w:bottom w:val="single" w:sz="8" w:space="6" w:color="0082A4"/>
        <w:right w:val="single" w:sz="8" w:space="1" w:color="0082A4"/>
      </w:pBdr>
      <w:spacing w:after="120"/>
    </w:pPr>
    <w:rPr>
      <w:b/>
      <w:color w:val="0082A4"/>
    </w:rPr>
  </w:style>
  <w:style w:type="paragraph" w:customStyle="1" w:styleId="IEncadr2Texte">
    <w:name w:val="I_Encadré 2_Texte"/>
    <w:basedOn w:val="Normal"/>
    <w:rsid w:val="00294457"/>
    <w:pPr>
      <w:pBdr>
        <w:top w:val="single" w:sz="8" w:space="6" w:color="0082A4"/>
        <w:left w:val="single" w:sz="8" w:space="14" w:color="0082A4"/>
        <w:bottom w:val="single" w:sz="8" w:space="6" w:color="0082A4"/>
        <w:right w:val="single" w:sz="8" w:space="1" w:color="0082A4"/>
      </w:pBdr>
    </w:pPr>
  </w:style>
  <w:style w:type="paragraph" w:styleId="TM1">
    <w:name w:val="toc 1"/>
    <w:basedOn w:val="Normal"/>
    <w:next w:val="Normal"/>
    <w:semiHidden/>
    <w:rsid w:val="00C34F9E"/>
    <w:pPr>
      <w:numPr>
        <w:numId w:val="6"/>
      </w:numPr>
      <w:tabs>
        <w:tab w:val="left" w:pos="680"/>
        <w:tab w:val="right" w:pos="10206"/>
      </w:tabs>
      <w:spacing w:before="360" w:after="80"/>
    </w:pPr>
    <w:rPr>
      <w:sz w:val="28"/>
    </w:rPr>
  </w:style>
  <w:style w:type="character" w:styleId="Lienhypertexte">
    <w:name w:val="Hyperlink"/>
    <w:uiPriority w:val="99"/>
    <w:rsid w:val="002977A4"/>
    <w:rPr>
      <w:color w:val="0082A4"/>
      <w:u w:val="single"/>
    </w:rPr>
  </w:style>
  <w:style w:type="table" w:styleId="Grilledutableau">
    <w:name w:val="Table Grid"/>
    <w:basedOn w:val="TableauNormal"/>
    <w:semiHidden/>
    <w:rsid w:val="000B48CD"/>
    <w:pPr>
      <w:ind w:left="3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itreprincipal">
    <w:name w:val="I_Titre principal"/>
    <w:basedOn w:val="Normal"/>
    <w:next w:val="Normal"/>
    <w:rsid w:val="00555506"/>
    <w:pPr>
      <w:spacing w:line="900" w:lineRule="exact"/>
    </w:pPr>
    <w:rPr>
      <w:b/>
      <w:sz w:val="88"/>
      <w:szCs w:val="88"/>
    </w:rPr>
  </w:style>
  <w:style w:type="paragraph" w:customStyle="1" w:styleId="IDate">
    <w:name w:val="I_Date"/>
    <w:basedOn w:val="Normal"/>
    <w:next w:val="Normal"/>
    <w:rsid w:val="00D37FAF"/>
    <w:rPr>
      <w:color w:val="4C5459"/>
      <w:sz w:val="28"/>
      <w:szCs w:val="28"/>
    </w:rPr>
  </w:style>
  <w:style w:type="character" w:customStyle="1" w:styleId="IPuceCar">
    <w:name w:val="I_Puce Car"/>
    <w:link w:val="IPuce"/>
    <w:rsid w:val="00484BF7"/>
    <w:rPr>
      <w:rFonts w:ascii="Arial" w:hAnsi="Arial"/>
      <w:sz w:val="22"/>
      <w:szCs w:val="22"/>
      <w:lang w:val="fr-FR" w:eastAsia="fr-FR" w:bidi="ar-SA"/>
    </w:rPr>
  </w:style>
  <w:style w:type="paragraph" w:styleId="TM2">
    <w:name w:val="toc 2"/>
    <w:basedOn w:val="Normal"/>
    <w:next w:val="Normal"/>
    <w:semiHidden/>
    <w:rsid w:val="00C34F9E"/>
    <w:pPr>
      <w:tabs>
        <w:tab w:val="right" w:pos="10206"/>
      </w:tabs>
      <w:ind w:left="680"/>
    </w:pPr>
  </w:style>
  <w:style w:type="paragraph" w:styleId="Paragraphedeliste">
    <w:name w:val="List Paragraph"/>
    <w:basedOn w:val="Normal"/>
    <w:uiPriority w:val="34"/>
    <w:qFormat/>
    <w:rsid w:val="0034251F"/>
    <w:pPr>
      <w:ind w:left="720"/>
      <w:contextualSpacing/>
    </w:pPr>
  </w:style>
  <w:style w:type="character" w:customStyle="1" w:styleId="Titre1Car">
    <w:name w:val="Titre 1 Car"/>
    <w:basedOn w:val="Policepardfaut"/>
    <w:link w:val="Titre1"/>
    <w:uiPriority w:val="9"/>
    <w:rsid w:val="0034251F"/>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34251F"/>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34251F"/>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34251F"/>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34251F"/>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semiHidden/>
    <w:rsid w:val="0034251F"/>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34251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4251F"/>
    <w:rPr>
      <w:rFonts w:asciiTheme="majorHAnsi" w:eastAsiaTheme="majorEastAsia" w:hAnsiTheme="majorHAnsi" w:cstheme="majorBidi"/>
      <w:color w:val="5B9BD5" w:themeColor="accent1"/>
      <w:sz w:val="20"/>
      <w:szCs w:val="20"/>
    </w:rPr>
  </w:style>
  <w:style w:type="character" w:customStyle="1" w:styleId="Titre9Car">
    <w:name w:val="Titre 9 Car"/>
    <w:basedOn w:val="Policepardfaut"/>
    <w:link w:val="Titre9"/>
    <w:uiPriority w:val="9"/>
    <w:semiHidden/>
    <w:rsid w:val="0034251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34251F"/>
    <w:pPr>
      <w:spacing w:line="240" w:lineRule="auto"/>
    </w:pPr>
    <w:rPr>
      <w:b/>
      <w:bCs/>
      <w:color w:val="5B9BD5" w:themeColor="accent1"/>
      <w:sz w:val="18"/>
      <w:szCs w:val="18"/>
    </w:rPr>
  </w:style>
  <w:style w:type="paragraph" w:styleId="Titre">
    <w:name w:val="Title"/>
    <w:basedOn w:val="Normal"/>
    <w:next w:val="Normal"/>
    <w:link w:val="TitreCar"/>
    <w:uiPriority w:val="10"/>
    <w:qFormat/>
    <w:rsid w:val="0034251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34251F"/>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34251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34251F"/>
    <w:rPr>
      <w:rFonts w:asciiTheme="majorHAnsi" w:eastAsiaTheme="majorEastAsia" w:hAnsiTheme="majorHAnsi" w:cstheme="majorBidi"/>
      <w:i/>
      <w:iCs/>
      <w:color w:val="5B9BD5" w:themeColor="accent1"/>
      <w:spacing w:val="15"/>
      <w:sz w:val="24"/>
      <w:szCs w:val="24"/>
    </w:rPr>
  </w:style>
  <w:style w:type="character" w:styleId="lev">
    <w:name w:val="Strong"/>
    <w:basedOn w:val="Policepardfaut"/>
    <w:uiPriority w:val="22"/>
    <w:qFormat/>
    <w:rsid w:val="0034251F"/>
    <w:rPr>
      <w:b/>
      <w:bCs/>
    </w:rPr>
  </w:style>
  <w:style w:type="character" w:styleId="Accentuation">
    <w:name w:val="Emphasis"/>
    <w:basedOn w:val="Policepardfaut"/>
    <w:uiPriority w:val="20"/>
    <w:qFormat/>
    <w:rsid w:val="0034251F"/>
    <w:rPr>
      <w:i/>
      <w:iCs/>
    </w:rPr>
  </w:style>
  <w:style w:type="paragraph" w:styleId="Sansinterligne">
    <w:name w:val="No Spacing"/>
    <w:link w:val="SansinterligneCar"/>
    <w:uiPriority w:val="1"/>
    <w:qFormat/>
    <w:rsid w:val="0034251F"/>
    <w:pPr>
      <w:spacing w:after="0" w:line="240" w:lineRule="auto"/>
    </w:pPr>
  </w:style>
  <w:style w:type="paragraph" w:styleId="Citation">
    <w:name w:val="Quote"/>
    <w:basedOn w:val="Normal"/>
    <w:next w:val="Normal"/>
    <w:link w:val="CitationCar"/>
    <w:uiPriority w:val="29"/>
    <w:qFormat/>
    <w:rsid w:val="0034251F"/>
    <w:rPr>
      <w:i/>
      <w:iCs/>
      <w:color w:val="000000" w:themeColor="text1"/>
    </w:rPr>
  </w:style>
  <w:style w:type="character" w:customStyle="1" w:styleId="CitationCar">
    <w:name w:val="Citation Car"/>
    <w:basedOn w:val="Policepardfaut"/>
    <w:link w:val="Citation"/>
    <w:uiPriority w:val="29"/>
    <w:rsid w:val="0034251F"/>
    <w:rPr>
      <w:i/>
      <w:iCs/>
      <w:color w:val="000000" w:themeColor="text1"/>
    </w:rPr>
  </w:style>
  <w:style w:type="paragraph" w:styleId="Citationintense">
    <w:name w:val="Intense Quote"/>
    <w:basedOn w:val="Normal"/>
    <w:next w:val="Normal"/>
    <w:link w:val="CitationintenseCar"/>
    <w:uiPriority w:val="30"/>
    <w:qFormat/>
    <w:rsid w:val="0034251F"/>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34251F"/>
    <w:rPr>
      <w:b/>
      <w:bCs/>
      <w:i/>
      <w:iCs/>
      <w:color w:val="5B9BD5" w:themeColor="accent1"/>
    </w:rPr>
  </w:style>
  <w:style w:type="character" w:styleId="Emphaseple">
    <w:name w:val="Subtle Emphasis"/>
    <w:basedOn w:val="Policepardfaut"/>
    <w:uiPriority w:val="19"/>
    <w:qFormat/>
    <w:rsid w:val="0034251F"/>
    <w:rPr>
      <w:i/>
      <w:iCs/>
      <w:color w:val="808080" w:themeColor="text1" w:themeTint="7F"/>
    </w:rPr>
  </w:style>
  <w:style w:type="character" w:styleId="Emphaseintense">
    <w:name w:val="Intense Emphasis"/>
    <w:basedOn w:val="Policepardfaut"/>
    <w:uiPriority w:val="21"/>
    <w:qFormat/>
    <w:rsid w:val="0034251F"/>
    <w:rPr>
      <w:b/>
      <w:bCs/>
      <w:i/>
      <w:iCs/>
      <w:color w:val="5B9BD5" w:themeColor="accent1"/>
    </w:rPr>
  </w:style>
  <w:style w:type="character" w:styleId="Rfrenceple">
    <w:name w:val="Subtle Reference"/>
    <w:basedOn w:val="Policepardfaut"/>
    <w:uiPriority w:val="31"/>
    <w:qFormat/>
    <w:rsid w:val="0034251F"/>
    <w:rPr>
      <w:smallCaps/>
      <w:color w:val="ED7D31" w:themeColor="accent2"/>
      <w:u w:val="single"/>
    </w:rPr>
  </w:style>
  <w:style w:type="character" w:styleId="Rfrenceintense">
    <w:name w:val="Intense Reference"/>
    <w:basedOn w:val="Policepardfaut"/>
    <w:uiPriority w:val="32"/>
    <w:qFormat/>
    <w:rsid w:val="0034251F"/>
    <w:rPr>
      <w:b/>
      <w:bCs/>
      <w:smallCaps/>
      <w:color w:val="ED7D31" w:themeColor="accent2"/>
      <w:spacing w:val="5"/>
      <w:u w:val="single"/>
    </w:rPr>
  </w:style>
  <w:style w:type="character" w:styleId="Titredulivre">
    <w:name w:val="Book Title"/>
    <w:basedOn w:val="Policepardfaut"/>
    <w:uiPriority w:val="33"/>
    <w:qFormat/>
    <w:rsid w:val="0034251F"/>
    <w:rPr>
      <w:b/>
      <w:bCs/>
      <w:smallCaps/>
      <w:spacing w:val="5"/>
    </w:rPr>
  </w:style>
  <w:style w:type="paragraph" w:styleId="En-ttedetabledesmatires">
    <w:name w:val="TOC Heading"/>
    <w:basedOn w:val="Titre1"/>
    <w:next w:val="Normal"/>
    <w:uiPriority w:val="39"/>
    <w:semiHidden/>
    <w:unhideWhenUsed/>
    <w:qFormat/>
    <w:rsid w:val="0034251F"/>
    <w:pPr>
      <w:outlineLvl w:val="9"/>
    </w:pPr>
  </w:style>
  <w:style w:type="character" w:customStyle="1" w:styleId="SansinterligneCar">
    <w:name w:val="Sans interligne Car"/>
    <w:basedOn w:val="Policepardfaut"/>
    <w:link w:val="Sansinterligne"/>
    <w:uiPriority w:val="1"/>
    <w:rsid w:val="0034251F"/>
  </w:style>
  <w:style w:type="character" w:customStyle="1" w:styleId="UnresolvedMention">
    <w:name w:val="Unresolved Mention"/>
    <w:basedOn w:val="Policepardfaut"/>
    <w:uiPriority w:val="99"/>
    <w:semiHidden/>
    <w:unhideWhenUsed/>
    <w:rsid w:val="00CC0021"/>
    <w:rPr>
      <w:color w:val="605E5C"/>
      <w:shd w:val="clear" w:color="auto" w:fill="E1DFDD"/>
    </w:rPr>
  </w:style>
  <w:style w:type="character" w:customStyle="1" w:styleId="PieddepageCar">
    <w:name w:val="Pied de page Car"/>
    <w:basedOn w:val="Policepardfaut"/>
    <w:link w:val="Pieddepage"/>
    <w:uiPriority w:val="99"/>
    <w:rsid w:val="00CC0021"/>
    <w:rPr>
      <w:sz w:val="20"/>
    </w:rPr>
  </w:style>
  <w:style w:type="character" w:styleId="Lienhypertextesuivivisit">
    <w:name w:val="FollowedHyperlink"/>
    <w:basedOn w:val="Policepardfaut"/>
    <w:rsid w:val="00D20629"/>
    <w:rPr>
      <w:color w:val="954F72" w:themeColor="followedHyperlink"/>
      <w:u w:val="single"/>
    </w:rPr>
  </w:style>
  <w:style w:type="paragraph" w:styleId="Textedebulles">
    <w:name w:val="Balloon Text"/>
    <w:basedOn w:val="Normal"/>
    <w:link w:val="TextedebullesCar"/>
    <w:semiHidden/>
    <w:unhideWhenUsed/>
    <w:rsid w:val="003B56D0"/>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semiHidden/>
    <w:rsid w:val="003B56D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www.inpi.fr/fr/enquete-sur-renforcement-dessins-et-modeles%2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pi.fr/fr/enquete-sur-renforcement-dessins-et-modeles"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oarau\AppData\Local\Temp\WORD%20Document%20portrait%20(vertical)%20format%20A4%20(21x29,7cm).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8B0D0-082D-4761-AB76-5587383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portrait (vertical) format A4 (21x29,7cm).dot</Template>
  <TotalTime>8</TotalTime>
  <Pages>9</Pages>
  <Words>1634</Words>
  <Characters>9099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Document A4 portrait</vt:lpstr>
    </vt:vector>
  </TitlesOfParts>
  <Company>INPI</Company>
  <LinksUpToDate>false</LinksUpToDate>
  <CharactersWithSpaces>10712</CharactersWithSpaces>
  <SharedDoc>false</SharedDoc>
  <HLinks>
    <vt:vector size="42" baseType="variant">
      <vt:variant>
        <vt:i4>1310775</vt:i4>
      </vt:variant>
      <vt:variant>
        <vt:i4>44</vt:i4>
      </vt:variant>
      <vt:variant>
        <vt:i4>0</vt:i4>
      </vt:variant>
      <vt:variant>
        <vt:i4>5</vt:i4>
      </vt:variant>
      <vt:variant>
        <vt:lpwstr/>
      </vt:variant>
      <vt:variant>
        <vt:lpwstr>_Toc367152668</vt:lpwstr>
      </vt:variant>
      <vt:variant>
        <vt:i4>1310775</vt:i4>
      </vt:variant>
      <vt:variant>
        <vt:i4>38</vt:i4>
      </vt:variant>
      <vt:variant>
        <vt:i4>0</vt:i4>
      </vt:variant>
      <vt:variant>
        <vt:i4>5</vt:i4>
      </vt:variant>
      <vt:variant>
        <vt:lpwstr/>
      </vt:variant>
      <vt:variant>
        <vt:lpwstr>_Toc367152667</vt:lpwstr>
      </vt:variant>
      <vt:variant>
        <vt:i4>1310775</vt:i4>
      </vt:variant>
      <vt:variant>
        <vt:i4>32</vt:i4>
      </vt:variant>
      <vt:variant>
        <vt:i4>0</vt:i4>
      </vt:variant>
      <vt:variant>
        <vt:i4>5</vt:i4>
      </vt:variant>
      <vt:variant>
        <vt:lpwstr/>
      </vt:variant>
      <vt:variant>
        <vt:lpwstr>_Toc367152666</vt:lpwstr>
      </vt:variant>
      <vt:variant>
        <vt:i4>1310775</vt:i4>
      </vt:variant>
      <vt:variant>
        <vt:i4>26</vt:i4>
      </vt:variant>
      <vt:variant>
        <vt:i4>0</vt:i4>
      </vt:variant>
      <vt:variant>
        <vt:i4>5</vt:i4>
      </vt:variant>
      <vt:variant>
        <vt:lpwstr/>
      </vt:variant>
      <vt:variant>
        <vt:lpwstr>_Toc367152665</vt:lpwstr>
      </vt:variant>
      <vt:variant>
        <vt:i4>1310775</vt:i4>
      </vt:variant>
      <vt:variant>
        <vt:i4>20</vt:i4>
      </vt:variant>
      <vt:variant>
        <vt:i4>0</vt:i4>
      </vt:variant>
      <vt:variant>
        <vt:i4>5</vt:i4>
      </vt:variant>
      <vt:variant>
        <vt:lpwstr/>
      </vt:variant>
      <vt:variant>
        <vt:lpwstr>_Toc367152664</vt:lpwstr>
      </vt:variant>
      <vt:variant>
        <vt:i4>1310775</vt:i4>
      </vt:variant>
      <vt:variant>
        <vt:i4>14</vt:i4>
      </vt:variant>
      <vt:variant>
        <vt:i4>0</vt:i4>
      </vt:variant>
      <vt:variant>
        <vt:i4>5</vt:i4>
      </vt:variant>
      <vt:variant>
        <vt:lpwstr/>
      </vt:variant>
      <vt:variant>
        <vt:lpwstr>_Toc367152663</vt:lpwstr>
      </vt:variant>
      <vt:variant>
        <vt:i4>1310775</vt:i4>
      </vt:variant>
      <vt:variant>
        <vt:i4>8</vt:i4>
      </vt:variant>
      <vt:variant>
        <vt:i4>0</vt:i4>
      </vt:variant>
      <vt:variant>
        <vt:i4>5</vt:i4>
      </vt:variant>
      <vt:variant>
        <vt:lpwstr/>
      </vt:variant>
      <vt:variant>
        <vt:lpwstr>_Toc367152662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A4 portrait</dc:title>
  <dc:subject/>
  <dc:creator>Hoarau Olivier</dc:creator>
  <cp:keywords/>
  <dc:description/>
  <cp:lastModifiedBy>Hoarau Olivier</cp:lastModifiedBy>
  <cp:revision>4</cp:revision>
  <cp:lastPrinted>2021-09-17T13:04:00Z</cp:lastPrinted>
  <dcterms:created xsi:type="dcterms:W3CDTF">2021-09-17T13:04:00Z</dcterms:created>
  <dcterms:modified xsi:type="dcterms:W3CDTF">2021-09-17T14:27:00Z</dcterms:modified>
</cp:coreProperties>
</file>